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930" w:rsidRDefault="005002FA">
      <w:pPr>
        <w:pStyle w:val="Heading1"/>
        <w:spacing w:line="240" w:lineRule="auto"/>
        <w:jc w:val="center"/>
        <w:rPr>
          <w:sz w:val="28"/>
        </w:rPr>
      </w:pPr>
      <w:bookmarkStart w:id="0" w:name="Sexuality"/>
      <w:bookmarkEnd w:id="0"/>
      <w:r>
        <w:rPr>
          <w:sz w:val="28"/>
        </w:rPr>
        <w:t>SEXUALITY</w:t>
      </w:r>
    </w:p>
    <w:p w:rsidR="00E65930" w:rsidRDefault="00E65930">
      <w:pPr>
        <w:keepNext/>
        <w:keepLines/>
        <w:widowControl w:val="0"/>
        <w:suppressAutoHyphens/>
        <w:jc w:val="center"/>
        <w:outlineLvl w:val="0"/>
        <w:rPr>
          <w:rFonts w:ascii="Arial" w:eastAsia="Arial" w:hAnsi="Arial" w:cs="Arial"/>
          <w:b/>
          <w:bCs/>
          <w:kern w:val="1"/>
          <w:sz w:val="24"/>
          <w:szCs w:val="24"/>
        </w:rPr>
      </w:pPr>
    </w:p>
    <w:p w:rsidR="00E65930" w:rsidRDefault="005002FA">
      <w:pPr>
        <w:keepNext/>
        <w:keepLines/>
        <w:widowControl w:val="0"/>
        <w:suppressAutoHyphens/>
        <w:jc w:val="center"/>
        <w:outlineLvl w:val="0"/>
        <w:rPr>
          <w:rFonts w:ascii="Arial" w:eastAsia="Arial" w:hAnsi="Arial" w:cs="Arial"/>
          <w:b/>
          <w:bCs/>
          <w:kern w:val="1"/>
          <w:sz w:val="28"/>
          <w:szCs w:val="28"/>
        </w:rPr>
      </w:pPr>
      <w:bookmarkStart w:id="1" w:name="_Hlk527623149"/>
      <w:bookmarkStart w:id="2" w:name="_Hlk527623163"/>
      <w:bookmarkEnd w:id="1"/>
      <w:bookmarkEnd w:id="2"/>
      <w:r>
        <w:rPr>
          <w:rFonts w:ascii="Arial" w:eastAsia="Arial" w:hAnsi="Arial" w:cs="Arial"/>
          <w:b/>
          <w:bCs/>
          <w:kern w:val="1"/>
          <w:sz w:val="28"/>
          <w:szCs w:val="28"/>
        </w:rPr>
        <w:t>Caretakers Southwest</w:t>
      </w:r>
    </w:p>
    <w:p w:rsidR="00E65930" w:rsidRDefault="005002FA">
      <w:pPr>
        <w:keepNext/>
        <w:keepLines/>
        <w:widowControl w:val="0"/>
        <w:suppressAutoHyphens/>
        <w:outlineLvl w:val="0"/>
        <w:rPr>
          <w:rFonts w:ascii="Arial" w:eastAsia="HGGothicM" w:hAnsi="Arial" w:cs="Arial"/>
          <w:b/>
          <w:bCs/>
          <w:color w:val="6076B4"/>
          <w:sz w:val="24"/>
          <w:szCs w:val="24"/>
        </w:rPr>
      </w:pPr>
      <w:r>
        <w:rPr>
          <w:rFonts w:ascii="Arial" w:eastAsia="HGGothicM" w:hAnsi="Arial" w:cs="Arial"/>
          <w:b/>
          <w:bCs/>
          <w:color w:val="6076B4"/>
          <w:sz w:val="24"/>
          <w:szCs w:val="24"/>
        </w:rPr>
        <w:t>Scope</w:t>
      </w:r>
    </w:p>
    <w:p w:rsidR="00E65930" w:rsidRDefault="005002FA">
      <w:pPr>
        <w:pStyle w:val="ListParagraph"/>
        <w:keepNext/>
        <w:keepLines/>
        <w:widowControl w:val="0"/>
        <w:numPr>
          <w:ilvl w:val="0"/>
          <w:numId w:val="5"/>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Policy Statement</w:t>
      </w:r>
    </w:p>
    <w:p w:rsidR="00E65930" w:rsidRDefault="005002FA">
      <w:pPr>
        <w:pStyle w:val="ListParagraph"/>
        <w:keepNext/>
        <w:keepLines/>
        <w:widowControl w:val="0"/>
        <w:numPr>
          <w:ilvl w:val="0"/>
          <w:numId w:val="5"/>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The Policy</w:t>
      </w:r>
    </w:p>
    <w:p w:rsidR="00E65930" w:rsidRPr="005002FA" w:rsidRDefault="005002FA">
      <w:pPr>
        <w:pStyle w:val="ListParagraph"/>
        <w:keepNext/>
        <w:keepLines/>
        <w:widowControl w:val="0"/>
        <w:numPr>
          <w:ilvl w:val="0"/>
          <w:numId w:val="5"/>
        </w:numPr>
        <w:suppressAutoHyphens/>
        <w:ind w:left="720" w:hanging="360"/>
        <w:outlineLvl w:val="0"/>
        <w:rPr>
          <w:rFonts w:ascii="Arial" w:eastAsia="HGGothicM" w:hAnsi="Arial" w:cs="Arial"/>
          <w:sz w:val="24"/>
          <w:szCs w:val="24"/>
        </w:rPr>
      </w:pPr>
      <w:r w:rsidRPr="005002FA">
        <w:rPr>
          <w:rFonts w:ascii="Arial" w:eastAsia="HGGothicM" w:hAnsi="Arial" w:cs="Arial"/>
          <w:sz w:val="24"/>
          <w:szCs w:val="24"/>
        </w:rPr>
        <w:t>Definitions</w:t>
      </w:r>
    </w:p>
    <w:p w:rsidR="00E65930" w:rsidRDefault="005002FA">
      <w:pPr>
        <w:pStyle w:val="ListParagraph"/>
        <w:keepNext/>
        <w:keepLines/>
        <w:widowControl w:val="0"/>
        <w:numPr>
          <w:ilvl w:val="0"/>
          <w:numId w:val="5"/>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Care Practice</w:t>
      </w:r>
    </w:p>
    <w:p w:rsidR="00E65930" w:rsidRDefault="005002FA">
      <w:pPr>
        <w:pStyle w:val="ListParagraph"/>
        <w:keepNext/>
        <w:keepLines/>
        <w:widowControl w:val="0"/>
        <w:numPr>
          <w:ilvl w:val="0"/>
          <w:numId w:val="5"/>
        </w:numPr>
        <w:suppressAutoHyphens/>
        <w:ind w:left="720" w:hanging="360"/>
        <w:outlineLvl w:val="0"/>
        <w:rPr>
          <w:rFonts w:ascii="Arial" w:eastAsia="HGGothicM" w:hAnsi="Arial" w:cs="Arial"/>
          <w:bCs/>
          <w:color w:val="000000"/>
          <w:sz w:val="24"/>
          <w:szCs w:val="24"/>
        </w:rPr>
      </w:pPr>
      <w:r>
        <w:rPr>
          <w:rFonts w:ascii="Arial" w:eastAsia="HGGothicM" w:hAnsi="Arial" w:cs="Arial"/>
          <w:bCs/>
          <w:color w:val="000000"/>
          <w:sz w:val="24"/>
          <w:szCs w:val="24"/>
        </w:rPr>
        <w:t>Further Advice</w:t>
      </w:r>
    </w:p>
    <w:p w:rsidR="00E65930" w:rsidRDefault="005002FA">
      <w:pPr>
        <w:pStyle w:val="ListParagraph"/>
        <w:keepNext/>
        <w:keepLines/>
        <w:widowControl w:val="0"/>
        <w:numPr>
          <w:ilvl w:val="0"/>
          <w:numId w:val="5"/>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Related Policies</w:t>
      </w:r>
    </w:p>
    <w:p w:rsidR="00E65930" w:rsidRDefault="005002FA">
      <w:pPr>
        <w:pStyle w:val="ListParagraph"/>
        <w:keepNext/>
        <w:keepLines/>
        <w:widowControl w:val="0"/>
        <w:numPr>
          <w:ilvl w:val="0"/>
          <w:numId w:val="5"/>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Related Guidance</w:t>
      </w:r>
    </w:p>
    <w:p w:rsidR="00E65930" w:rsidRDefault="005002FA">
      <w:pPr>
        <w:pStyle w:val="ListParagraph"/>
        <w:keepNext/>
        <w:keepLines/>
        <w:widowControl w:val="0"/>
        <w:numPr>
          <w:ilvl w:val="0"/>
          <w:numId w:val="5"/>
        </w:numPr>
        <w:suppressAutoHyphens/>
        <w:ind w:left="720" w:hanging="360"/>
        <w:outlineLvl w:val="0"/>
        <w:rPr>
          <w:rFonts w:ascii="Arial" w:eastAsia="HGGothicM" w:hAnsi="Arial" w:cs="Arial"/>
          <w:b/>
          <w:bCs/>
          <w:color w:val="000000"/>
          <w:sz w:val="24"/>
          <w:szCs w:val="24"/>
        </w:rPr>
      </w:pPr>
      <w:r>
        <w:rPr>
          <w:rFonts w:ascii="Arial" w:eastAsia="HGGothicM" w:hAnsi="Arial" w:cs="Arial"/>
          <w:b/>
          <w:bCs/>
          <w:color w:val="000000"/>
          <w:sz w:val="24"/>
          <w:szCs w:val="24"/>
        </w:rPr>
        <w:t>Training Statement</w:t>
      </w:r>
    </w:p>
    <w:p w:rsidR="00E65930" w:rsidRDefault="005002FA">
      <w:pPr>
        <w:keepNext/>
        <w:keepLines/>
        <w:spacing w:before="360" w:after="0" w:line="240" w:lineRule="auto"/>
        <w:outlineLvl w:val="0"/>
        <w:rPr>
          <w:rFonts w:ascii="Arial" w:eastAsia="HGGothicM" w:hAnsi="Arial" w:cs="Arial"/>
          <w:b/>
          <w:bCs/>
          <w:color w:val="365F91"/>
          <w:sz w:val="24"/>
          <w:szCs w:val="24"/>
        </w:rPr>
      </w:pPr>
      <w:bookmarkStart w:id="3" w:name="_Hlk527628763"/>
      <w:bookmarkEnd w:id="3"/>
      <w:r>
        <w:rPr>
          <w:rFonts w:ascii="Arial" w:eastAsia="HGGothicM" w:hAnsi="Arial" w:cs="Arial"/>
          <w:b/>
          <w:bCs/>
          <w:color w:val="365F91"/>
          <w:sz w:val="24"/>
          <w:szCs w:val="24"/>
        </w:rPr>
        <w:t>Policy Statement</w:t>
      </w:r>
    </w:p>
    <w:p w:rsidR="00E65930" w:rsidRDefault="00E65930">
      <w:pPr>
        <w:spacing w:after="200" w:line="240" w:lineRule="auto"/>
        <w:jc w:val="both"/>
        <w:rPr>
          <w:rFonts w:ascii="Arial" w:eastAsia="Times New Roman" w:hAnsi="Arial" w:cs="Arial"/>
          <w:lang w:val="en-GB"/>
        </w:rPr>
      </w:pPr>
    </w:p>
    <w:p w:rsidR="00E65930" w:rsidRDefault="005002FA">
      <w:pPr>
        <w:spacing w:before="100" w:beforeAutospacing="1" w:after="100" w:afterAutospacing="1" w:line="240" w:lineRule="auto"/>
        <w:jc w:val="both"/>
        <w:rPr>
          <w:rFonts w:ascii="Arial" w:eastAsia="Times New Roman" w:hAnsi="Arial" w:cs="Arial"/>
          <w:sz w:val="24"/>
          <w:szCs w:val="24"/>
          <w:lang w:val="en-GB"/>
        </w:rPr>
      </w:pPr>
      <w:r>
        <w:rPr>
          <w:rFonts w:ascii="Arial" w:eastAsia="Times New Roman" w:hAnsi="Arial" w:cs="Arial"/>
          <w:sz w:val="24"/>
          <w:szCs w:val="24"/>
          <w:lang w:val="en-GB"/>
        </w:rPr>
        <w:t>The confidential and sensitive nature of this information means that only those with a specific need to know should be able to access any inform</w:t>
      </w:r>
      <w:r>
        <w:rPr>
          <w:rFonts w:ascii="Arial" w:eastAsia="Times New Roman" w:hAnsi="Arial" w:cs="Arial"/>
          <w:sz w:val="24"/>
          <w:szCs w:val="24"/>
          <w:lang w:val="en-GB"/>
        </w:rPr>
        <w:t>ation regarding a service user’s sexuality or sexual activities. This information should be recorded separately and held in a file that is accessible only by those who need to know.</w:t>
      </w:r>
    </w:p>
    <w:p w:rsidR="00E65930" w:rsidRDefault="005002FA">
      <w:pPr>
        <w:spacing w:before="100" w:beforeAutospacing="1" w:after="100" w:afterAutospacing="1" w:line="24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This document outlines the policy of this organisation in relation to the </w:t>
      </w:r>
      <w:r>
        <w:rPr>
          <w:rFonts w:ascii="Arial" w:eastAsia="Times New Roman" w:hAnsi="Arial" w:cs="Arial"/>
          <w:sz w:val="24"/>
          <w:szCs w:val="24"/>
          <w:lang w:val="en-GB"/>
        </w:rPr>
        <w:t>sexuality and sexual activities of service users.</w:t>
      </w:r>
    </w:p>
    <w:p w:rsidR="00E65930" w:rsidRDefault="005002FA">
      <w:pPr>
        <w:pStyle w:val="Heading1"/>
        <w:jc w:val="both"/>
        <w:rPr>
          <w:rFonts w:eastAsia="HGGothicM" w:cs="Arial"/>
          <w:bCs w:val="0"/>
          <w:color w:val="365F91"/>
          <w:szCs w:val="24"/>
        </w:rPr>
      </w:pPr>
      <w:r>
        <w:rPr>
          <w:rFonts w:eastAsia="HGGothicM" w:cs="Arial"/>
          <w:bCs w:val="0"/>
          <w:color w:val="365F91"/>
          <w:szCs w:val="24"/>
        </w:rPr>
        <w:t>The Policy</w:t>
      </w:r>
    </w:p>
    <w:p w:rsidR="00E65930" w:rsidRDefault="005002FA">
      <w:pPr>
        <w:rPr>
          <w:rFonts w:ascii="Arial" w:hAnsi="Arial" w:cs="Arial"/>
          <w:b/>
          <w:bCs/>
          <w:sz w:val="24"/>
          <w:szCs w:val="24"/>
          <w:lang w:val="en-GB"/>
        </w:rPr>
      </w:pPr>
      <w:r>
        <w:rPr>
          <w:rFonts w:ascii="Arial" w:hAnsi="Arial" w:cs="Arial"/>
          <w:b/>
          <w:bCs/>
          <w:sz w:val="24"/>
          <w:szCs w:val="24"/>
          <w:lang w:val="en-GB"/>
        </w:rPr>
        <w:t>Definitions</w:t>
      </w:r>
    </w:p>
    <w:p w:rsidR="00E65930" w:rsidRDefault="005002FA">
      <w:pPr>
        <w:pStyle w:val="ListParagraph"/>
        <w:numPr>
          <w:ilvl w:val="0"/>
          <w:numId w:val="4"/>
        </w:numPr>
        <w:ind w:left="720" w:hanging="360"/>
        <w:rPr>
          <w:rFonts w:ascii="Arial" w:hAnsi="Arial" w:cs="Arial"/>
          <w:sz w:val="24"/>
          <w:szCs w:val="24"/>
          <w:lang w:val="en-GB"/>
        </w:rPr>
      </w:pPr>
      <w:r>
        <w:rPr>
          <w:rFonts w:ascii="Arial" w:hAnsi="Arial" w:cs="Arial"/>
          <w:b/>
          <w:sz w:val="24"/>
          <w:szCs w:val="24"/>
          <w:lang w:val="en-GB"/>
        </w:rPr>
        <w:t>Sexuality</w:t>
      </w:r>
      <w:r>
        <w:rPr>
          <w:rFonts w:ascii="Arial" w:hAnsi="Arial" w:cs="Arial"/>
          <w:sz w:val="24"/>
          <w:szCs w:val="24"/>
          <w:lang w:val="en-GB"/>
        </w:rPr>
        <w:t xml:space="preserve"> encompasses gender identity, body image, sexual desires and experiences including preferences. People have needs relating to sexuality regardless of age, mental capacity or </w:t>
      </w:r>
      <w:r>
        <w:rPr>
          <w:rFonts w:ascii="Arial" w:hAnsi="Arial" w:cs="Arial"/>
          <w:sz w:val="24"/>
          <w:szCs w:val="24"/>
          <w:lang w:val="en-GB"/>
        </w:rPr>
        <w:t>personal history. It relates to sex, masturbation, sexuality, physical intimacy, romance and physical attraction</w:t>
      </w:r>
    </w:p>
    <w:p w:rsidR="00E65930" w:rsidRDefault="005002FA">
      <w:pPr>
        <w:pStyle w:val="ListParagraph"/>
        <w:numPr>
          <w:ilvl w:val="0"/>
          <w:numId w:val="4"/>
        </w:numPr>
        <w:ind w:left="720" w:hanging="360"/>
        <w:rPr>
          <w:rFonts w:ascii="Arial" w:hAnsi="Arial" w:cs="Arial"/>
          <w:sz w:val="24"/>
          <w:szCs w:val="24"/>
          <w:lang w:val="en-GB"/>
        </w:rPr>
      </w:pPr>
      <w:r>
        <w:rPr>
          <w:rFonts w:ascii="Arial" w:hAnsi="Arial" w:cs="Arial"/>
          <w:b/>
          <w:sz w:val="24"/>
          <w:szCs w:val="24"/>
          <w:lang w:val="en-GB"/>
        </w:rPr>
        <w:t xml:space="preserve">Gender Identity </w:t>
      </w:r>
      <w:r>
        <w:rPr>
          <w:rFonts w:ascii="Arial" w:hAnsi="Arial" w:cs="Arial"/>
          <w:sz w:val="24"/>
          <w:szCs w:val="24"/>
          <w:lang w:val="en-GB"/>
        </w:rPr>
        <w:t>or sexual orientation describes a person’s physical, romantic or emotional attraction to another person, e.g. straight, gay, le</w:t>
      </w:r>
      <w:r>
        <w:rPr>
          <w:rFonts w:ascii="Arial" w:hAnsi="Arial" w:cs="Arial"/>
          <w:sz w:val="24"/>
          <w:szCs w:val="24"/>
          <w:lang w:val="en-GB"/>
        </w:rPr>
        <w:t xml:space="preserve">sbian, </w:t>
      </w:r>
      <w:proofErr w:type="gramStart"/>
      <w:r>
        <w:rPr>
          <w:rFonts w:ascii="Arial" w:hAnsi="Arial" w:cs="Arial"/>
          <w:sz w:val="24"/>
          <w:szCs w:val="24"/>
          <w:lang w:val="en-GB"/>
        </w:rPr>
        <w:t>bisexual</w:t>
      </w:r>
      <w:proofErr w:type="gramEnd"/>
      <w:r>
        <w:rPr>
          <w:rFonts w:ascii="Arial" w:hAnsi="Arial" w:cs="Arial"/>
          <w:sz w:val="24"/>
          <w:szCs w:val="24"/>
          <w:lang w:val="en-GB"/>
        </w:rPr>
        <w:t xml:space="preserve">. </w:t>
      </w:r>
      <w:proofErr w:type="spellStart"/>
      <w:proofErr w:type="gramStart"/>
      <w:r>
        <w:rPr>
          <w:rFonts w:ascii="Arial" w:hAnsi="Arial" w:cs="Arial"/>
          <w:sz w:val="24"/>
          <w:szCs w:val="24"/>
          <w:lang w:val="en-GB"/>
        </w:rPr>
        <w:t>Its</w:t>
      </w:r>
      <w:proofErr w:type="spellEnd"/>
      <w:proofErr w:type="gramEnd"/>
      <w:r>
        <w:rPr>
          <w:rFonts w:ascii="Arial" w:hAnsi="Arial" w:cs="Arial"/>
          <w:sz w:val="24"/>
          <w:szCs w:val="24"/>
          <w:lang w:val="en-GB"/>
        </w:rPr>
        <w:t xml:space="preserve"> their personal sense of identity as a man or woman, or, someone who doesn’t identify themselves as either. Sexual orientation is about who you are attracted to, gender identity is about your own sense of identity, and self</w:t>
      </w:r>
    </w:p>
    <w:p w:rsidR="00E65930" w:rsidRDefault="005002FA">
      <w:pPr>
        <w:pStyle w:val="ListParagraph"/>
        <w:numPr>
          <w:ilvl w:val="0"/>
          <w:numId w:val="4"/>
        </w:numPr>
        <w:ind w:left="720" w:hanging="360"/>
        <w:rPr>
          <w:rFonts w:ascii="Arial" w:hAnsi="Arial" w:cs="Arial"/>
          <w:sz w:val="24"/>
          <w:szCs w:val="24"/>
          <w:lang w:val="en-GB"/>
        </w:rPr>
      </w:pPr>
      <w:r>
        <w:rPr>
          <w:rFonts w:ascii="Arial" w:hAnsi="Arial" w:cs="Arial"/>
          <w:b/>
          <w:sz w:val="24"/>
          <w:szCs w:val="24"/>
          <w:lang w:val="en-GB"/>
        </w:rPr>
        <w:t xml:space="preserve">LGBT + </w:t>
      </w:r>
      <w:r>
        <w:rPr>
          <w:rFonts w:ascii="Arial" w:hAnsi="Arial" w:cs="Arial"/>
          <w:sz w:val="24"/>
          <w:szCs w:val="24"/>
          <w:lang w:val="en-GB"/>
        </w:rPr>
        <w:t>descr</w:t>
      </w:r>
      <w:r>
        <w:rPr>
          <w:rFonts w:ascii="Arial" w:hAnsi="Arial" w:cs="Arial"/>
          <w:sz w:val="24"/>
          <w:szCs w:val="24"/>
          <w:lang w:val="en-GB"/>
        </w:rPr>
        <w:t xml:space="preserve">ibes the lesbian, gay, bisexual and transgender community. The first three letters. (LGB) refers to sexual </w:t>
      </w:r>
      <w:proofErr w:type="gramStart"/>
      <w:r>
        <w:rPr>
          <w:rFonts w:ascii="Arial" w:hAnsi="Arial" w:cs="Arial"/>
          <w:sz w:val="24"/>
          <w:szCs w:val="24"/>
          <w:lang w:val="en-GB"/>
        </w:rPr>
        <w:t>orientation,</w:t>
      </w:r>
      <w:proofErr w:type="gramEnd"/>
      <w:r>
        <w:rPr>
          <w:rFonts w:ascii="Arial" w:hAnsi="Arial" w:cs="Arial"/>
          <w:sz w:val="24"/>
          <w:szCs w:val="24"/>
          <w:lang w:val="en-GB"/>
        </w:rPr>
        <w:t xml:space="preserve"> the T refers to sexual identity. The + stands for other marginalised and minority sexuality or gender </w:t>
      </w:r>
      <w:r w:rsidRPr="005002FA">
        <w:rPr>
          <w:rFonts w:ascii="Arial" w:hAnsi="Arial" w:cs="Arial"/>
          <w:sz w:val="24"/>
          <w:szCs w:val="24"/>
          <w:lang w:val="en-GB"/>
        </w:rPr>
        <w:lastRenderedPageBreak/>
        <w:t xml:space="preserve">minorities. </w:t>
      </w:r>
      <w:r w:rsidRPr="005002FA">
        <w:rPr>
          <w:rFonts w:ascii="Arial" w:hAnsi="Arial" w:cs="Arial"/>
          <w:sz w:val="24"/>
          <w:szCs w:val="24"/>
          <w:lang w:val="en-GB"/>
        </w:rPr>
        <w:t xml:space="preserve">such as, </w:t>
      </w:r>
      <w:proofErr w:type="spellStart"/>
      <w:r w:rsidRPr="005002FA">
        <w:rPr>
          <w:rFonts w:ascii="Arial" w:hAnsi="Arial" w:cs="Arial"/>
          <w:sz w:val="24"/>
          <w:szCs w:val="24"/>
          <w:lang w:val="en-GB"/>
        </w:rPr>
        <w:t>omnigender</w:t>
      </w:r>
      <w:proofErr w:type="spellEnd"/>
      <w:r w:rsidRPr="005002FA">
        <w:rPr>
          <w:rFonts w:ascii="Arial" w:hAnsi="Arial" w:cs="Arial"/>
          <w:sz w:val="24"/>
          <w:szCs w:val="24"/>
          <w:lang w:val="en-GB"/>
        </w:rPr>
        <w:t>, p</w:t>
      </w:r>
      <w:r w:rsidRPr="005002FA">
        <w:rPr>
          <w:rFonts w:ascii="Arial" w:hAnsi="Arial" w:cs="Arial"/>
          <w:sz w:val="24"/>
          <w:szCs w:val="24"/>
          <w:lang w:val="en-GB"/>
        </w:rPr>
        <w:t xml:space="preserve">ossessing all genders, and, </w:t>
      </w:r>
      <w:proofErr w:type="spellStart"/>
      <w:r w:rsidRPr="005002FA">
        <w:rPr>
          <w:rFonts w:ascii="Arial" w:hAnsi="Arial" w:cs="Arial"/>
          <w:sz w:val="24"/>
          <w:szCs w:val="24"/>
          <w:lang w:val="en-GB"/>
        </w:rPr>
        <w:t>nonmonosexual</w:t>
      </w:r>
      <w:proofErr w:type="spellEnd"/>
      <w:r w:rsidRPr="005002FA">
        <w:rPr>
          <w:rFonts w:ascii="Arial" w:hAnsi="Arial" w:cs="Arial"/>
          <w:sz w:val="24"/>
          <w:szCs w:val="24"/>
          <w:lang w:val="en-GB"/>
        </w:rPr>
        <w:t>, attracted to more than one gender</w:t>
      </w:r>
    </w:p>
    <w:p w:rsidR="00E65930" w:rsidRDefault="005002FA">
      <w:pPr>
        <w:rPr>
          <w:rFonts w:ascii="Arial" w:hAnsi="Arial" w:cs="Arial"/>
          <w:sz w:val="24"/>
          <w:szCs w:val="24"/>
          <w:lang w:val="en-GB"/>
        </w:rPr>
      </w:pPr>
      <w:r>
        <w:rPr>
          <w:rFonts w:ascii="Arial" w:hAnsi="Arial" w:cs="Arial"/>
          <w:sz w:val="24"/>
          <w:szCs w:val="24"/>
          <w:lang w:val="en-GB"/>
        </w:rPr>
        <w:t xml:space="preserve">We as Providers have a duty to promote inclusive practices throughout our services including LGBT+. </w:t>
      </w:r>
      <w:proofErr w:type="gramStart"/>
      <w:r>
        <w:rPr>
          <w:rFonts w:ascii="Arial" w:hAnsi="Arial" w:cs="Arial"/>
          <w:sz w:val="24"/>
          <w:szCs w:val="24"/>
          <w:lang w:val="en-GB"/>
        </w:rPr>
        <w:t>Assessments of Need includes</w:t>
      </w:r>
      <w:proofErr w:type="gramEnd"/>
      <w:r>
        <w:rPr>
          <w:rFonts w:ascii="Arial" w:hAnsi="Arial" w:cs="Arial"/>
          <w:sz w:val="24"/>
          <w:szCs w:val="24"/>
          <w:lang w:val="en-GB"/>
        </w:rPr>
        <w:t xml:space="preserve"> discussion of sexuality needs, explored in a sensi</w:t>
      </w:r>
      <w:r>
        <w:rPr>
          <w:rFonts w:ascii="Arial" w:hAnsi="Arial" w:cs="Arial"/>
          <w:sz w:val="24"/>
          <w:szCs w:val="24"/>
          <w:lang w:val="en-GB"/>
        </w:rPr>
        <w:t>tive and non- discriminatory way. With those service users who lack capacity, it is important to remember that Best Interest Decisions, as defined within Section 27 of the Mental Capacity Act 2005 states “Nothing in the Act permits a decision on……….(b) con</w:t>
      </w:r>
      <w:r>
        <w:rPr>
          <w:rFonts w:ascii="Arial" w:hAnsi="Arial" w:cs="Arial"/>
          <w:sz w:val="24"/>
          <w:szCs w:val="24"/>
          <w:lang w:val="en-GB"/>
        </w:rPr>
        <w:t>senting to have sexual relations”</w:t>
      </w:r>
    </w:p>
    <w:p w:rsidR="00E65930" w:rsidRDefault="005002FA">
      <w:pPr>
        <w:rPr>
          <w:rFonts w:ascii="Arial" w:hAnsi="Arial" w:cs="Arial"/>
          <w:sz w:val="24"/>
          <w:szCs w:val="24"/>
          <w:lang w:val="en-GB"/>
        </w:rPr>
      </w:pPr>
      <w:r>
        <w:rPr>
          <w:rFonts w:ascii="Arial" w:hAnsi="Arial" w:cs="Arial"/>
          <w:sz w:val="24"/>
          <w:szCs w:val="24"/>
          <w:lang w:val="en-GB"/>
        </w:rPr>
        <w:t>It is important that we, as providers, maintain and update knowledge of the current, in use, language and guidance in order to deliver the relevant and most up to date practice in the highly sensitive area of service deliv</w:t>
      </w:r>
      <w:r>
        <w:rPr>
          <w:rFonts w:ascii="Arial" w:hAnsi="Arial" w:cs="Arial"/>
          <w:sz w:val="24"/>
          <w:szCs w:val="24"/>
          <w:lang w:val="en-GB"/>
        </w:rPr>
        <w:t>ery</w:t>
      </w:r>
    </w:p>
    <w:p w:rsidR="00E65930" w:rsidRDefault="005002FA">
      <w:pPr>
        <w:rPr>
          <w:rFonts w:ascii="Arial" w:hAnsi="Arial" w:cs="Arial"/>
          <w:sz w:val="24"/>
          <w:szCs w:val="24"/>
          <w:lang w:val="en-GB"/>
        </w:rPr>
      </w:pPr>
      <w:r>
        <w:rPr>
          <w:rFonts w:ascii="Arial" w:hAnsi="Arial" w:cs="Arial"/>
          <w:sz w:val="24"/>
          <w:szCs w:val="24"/>
          <w:lang w:val="en-GB"/>
        </w:rPr>
        <w:t xml:space="preserve">Staff are supported to undertake relevant training, in addition to Induction, where appropriate and to regularly update their skills </w:t>
      </w:r>
    </w:p>
    <w:p w:rsidR="00E65930" w:rsidRDefault="00E65930">
      <w:pPr>
        <w:rPr>
          <w:lang w:val="en-GB"/>
        </w:rPr>
      </w:pPr>
    </w:p>
    <w:p w:rsidR="00E65930" w:rsidRDefault="005002FA">
      <w:pPr>
        <w:spacing w:before="100" w:beforeAutospacing="1" w:after="100" w:afterAutospacing="1" w:line="240" w:lineRule="auto"/>
        <w:jc w:val="both"/>
        <w:rPr>
          <w:rFonts w:ascii="Arial" w:eastAsia="Times New Roman" w:hAnsi="Arial" w:cs="Arial"/>
          <w:sz w:val="24"/>
          <w:szCs w:val="24"/>
          <w:lang w:val="en-GB"/>
        </w:rPr>
      </w:pPr>
      <w:r>
        <w:rPr>
          <w:rFonts w:ascii="Arial" w:eastAsia="Times New Roman" w:hAnsi="Arial" w:cs="Arial"/>
          <w:sz w:val="24"/>
          <w:szCs w:val="24"/>
          <w:lang w:val="en-GB"/>
        </w:rPr>
        <w:t>This organisation believes that service users have the right, which is often denied to older people and to people wit</w:t>
      </w:r>
      <w:r>
        <w:rPr>
          <w:rFonts w:ascii="Arial" w:eastAsia="Times New Roman" w:hAnsi="Arial" w:cs="Arial"/>
          <w:sz w:val="24"/>
          <w:szCs w:val="24"/>
          <w:lang w:val="en-GB"/>
        </w:rPr>
        <w:t>h disabilities, to develop and maintain intimate personal and sexual relationships; to engage in sexual activity which is within the law and does not cause significant offence to others; and to enjoy pleasurable experiences and take appropriate decisions f</w:t>
      </w:r>
      <w:r>
        <w:rPr>
          <w:rFonts w:ascii="Arial" w:eastAsia="Times New Roman" w:hAnsi="Arial" w:cs="Arial"/>
          <w:sz w:val="24"/>
          <w:szCs w:val="24"/>
          <w:lang w:val="en-GB"/>
        </w:rPr>
        <w:t>or themselves in this area of their lives. We recognise, however, that the presence of care staff in the homes of service users and their delivery of intimate care tasks may threaten the privacy on which this right depends. We believe that our care practic</w:t>
      </w:r>
      <w:r>
        <w:rPr>
          <w:rFonts w:ascii="Arial" w:eastAsia="Times New Roman" w:hAnsi="Arial" w:cs="Arial"/>
          <w:sz w:val="24"/>
          <w:szCs w:val="24"/>
          <w:lang w:val="en-GB"/>
        </w:rPr>
        <w:t>e should support the operation of rights associated with sexuality, and that, where appropriate, we should help to provide the information and guidance to help service users remain safe and healthy.</w:t>
      </w:r>
    </w:p>
    <w:p w:rsidR="00E65930" w:rsidRDefault="005002FA">
      <w:pPr>
        <w:pStyle w:val="Heading1"/>
      </w:pPr>
      <w:bookmarkStart w:id="4" w:name="_Toc408410973"/>
      <w:bookmarkStart w:id="5" w:name="_Toc408496246"/>
      <w:bookmarkStart w:id="6" w:name="_Toc409431783"/>
      <w:bookmarkEnd w:id="4"/>
      <w:bookmarkEnd w:id="5"/>
      <w:bookmarkEnd w:id="6"/>
      <w:r>
        <w:t>Care Practice</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Our </w:t>
      </w:r>
      <w:proofErr w:type="gramStart"/>
      <w:r>
        <w:rPr>
          <w:rFonts w:ascii="Arial" w:eastAsia="Times New Roman" w:hAnsi="Arial" w:cs="Arial"/>
          <w:sz w:val="24"/>
          <w:szCs w:val="24"/>
          <w:lang w:val="en-GB"/>
        </w:rPr>
        <w:t>staff never forget</w:t>
      </w:r>
      <w:proofErr w:type="gramEnd"/>
      <w:r>
        <w:rPr>
          <w:rFonts w:ascii="Arial" w:eastAsia="Times New Roman" w:hAnsi="Arial" w:cs="Arial"/>
          <w:sz w:val="24"/>
          <w:szCs w:val="24"/>
          <w:lang w:val="en-GB"/>
        </w:rPr>
        <w:t xml:space="preserve"> that they are guests</w:t>
      </w:r>
      <w:r>
        <w:rPr>
          <w:rFonts w:ascii="Arial" w:eastAsia="Times New Roman" w:hAnsi="Arial" w:cs="Arial"/>
          <w:sz w:val="24"/>
          <w:szCs w:val="24"/>
          <w:lang w:val="en-GB"/>
        </w:rPr>
        <w:t xml:space="preserve"> in a service user’s home and that providing a domiciliary care service should never interfere with service users’ rights to have visitors at any time and to entertain their visitors in private.</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For a service user who has a marital, civil or same sex partn</w:t>
      </w:r>
      <w:r>
        <w:rPr>
          <w:rFonts w:ascii="Arial" w:eastAsia="Times New Roman" w:hAnsi="Arial" w:cs="Arial"/>
          <w:sz w:val="24"/>
          <w:szCs w:val="24"/>
          <w:lang w:val="en-GB"/>
        </w:rPr>
        <w:t>er who resides with them or visits them, our service is provided in ways that respect their wish to be together in private.</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Service users are assured that while a worker is in their home there will be no interruption of privacy for any intimate or personal</w:t>
      </w:r>
      <w:r>
        <w:rPr>
          <w:rFonts w:ascii="Arial" w:eastAsia="Times New Roman" w:hAnsi="Arial" w:cs="Arial"/>
          <w:sz w:val="24"/>
          <w:szCs w:val="24"/>
          <w:lang w:val="en-GB"/>
        </w:rPr>
        <w:t xml:space="preserve"> contacts or sexual activity</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Service users are able to decide whom they see and do not see; if necessary and requested to do so, our staff provide support in these decisions and protection from any personal contacts </w:t>
      </w:r>
      <w:proofErr w:type="gramStart"/>
      <w:r>
        <w:rPr>
          <w:rFonts w:ascii="Arial" w:eastAsia="Times New Roman" w:hAnsi="Arial" w:cs="Arial"/>
          <w:sz w:val="24"/>
          <w:szCs w:val="24"/>
          <w:lang w:val="en-GB"/>
        </w:rPr>
        <w:t>who</w:t>
      </w:r>
      <w:proofErr w:type="gramEnd"/>
      <w:r>
        <w:rPr>
          <w:rFonts w:ascii="Arial" w:eastAsia="Times New Roman" w:hAnsi="Arial" w:cs="Arial"/>
          <w:sz w:val="24"/>
          <w:szCs w:val="24"/>
          <w:lang w:val="en-GB"/>
        </w:rPr>
        <w:t xml:space="preserve"> are unwelcome or abusive.</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A request </w:t>
      </w:r>
      <w:r>
        <w:rPr>
          <w:rFonts w:ascii="Arial" w:eastAsia="Times New Roman" w:hAnsi="Arial" w:cs="Arial"/>
          <w:sz w:val="24"/>
          <w:szCs w:val="24"/>
          <w:lang w:val="en-GB"/>
        </w:rPr>
        <w:t>by a service user for assistance in restricting or forbidding entrance to their home by an unwelcome visitor is recorded and as far as possible complied with</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Wherever possible, when intimate care is given, service users’ wishes as regards the gender of the</w:t>
      </w:r>
      <w:r>
        <w:rPr>
          <w:rFonts w:ascii="Arial" w:eastAsia="Times New Roman" w:hAnsi="Arial" w:cs="Arial"/>
          <w:sz w:val="24"/>
          <w:szCs w:val="24"/>
          <w:lang w:val="en-GB"/>
        </w:rPr>
        <w:t xml:space="preserve"> worker are respected.</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We assist service users who require access to advice or guidance to ensure that any sexual activity in which they engage is safe and pleasurable.</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The sexual orientation and preferences of service users are treated with respect.</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Homos</w:t>
      </w:r>
      <w:r>
        <w:rPr>
          <w:rFonts w:ascii="Arial" w:eastAsia="Times New Roman" w:hAnsi="Arial" w:cs="Arial"/>
          <w:sz w:val="24"/>
          <w:szCs w:val="24"/>
          <w:lang w:val="en-GB"/>
        </w:rPr>
        <w:t>exual relationships are accorded similar respect to heterosexual relationships.</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If service users engage in any sexual activity or display that is offensive to a staff member, or make a sexual approach towards them, the matter is reported to staff member’s </w:t>
      </w:r>
      <w:r>
        <w:rPr>
          <w:rFonts w:ascii="Arial" w:eastAsia="Times New Roman" w:hAnsi="Arial" w:cs="Arial"/>
          <w:sz w:val="24"/>
          <w:szCs w:val="24"/>
          <w:lang w:val="en-GB"/>
        </w:rPr>
        <w:t>supervisor; they will take prompt and appropriate steps to discuss the matter with the person concerned and to help them contain their behaviour within reasonable limits.</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If service users persist in engaging in inappropriate sexual activity or display in </w:t>
      </w:r>
      <w:r>
        <w:rPr>
          <w:rFonts w:ascii="Arial" w:eastAsia="Times New Roman" w:hAnsi="Arial" w:cs="Arial"/>
          <w:sz w:val="24"/>
          <w:szCs w:val="24"/>
          <w:lang w:val="en-GB"/>
        </w:rPr>
        <w:t>the presence of a staff member, the service may be terminated.</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All possible efforts are made to protect service users from any form of sexual abuse.</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Any service user who, because of a disability, requires assistance in fulfilling their sexual aspirations h</w:t>
      </w:r>
      <w:r>
        <w:rPr>
          <w:rFonts w:ascii="Arial" w:eastAsia="Times New Roman" w:hAnsi="Arial" w:cs="Arial"/>
          <w:sz w:val="24"/>
          <w:szCs w:val="24"/>
          <w:lang w:val="en-GB"/>
        </w:rPr>
        <w:t>as the opportunity to discuss their needs with staff; where possible, they will arrange for appropriate help to be provided as part of our care service Information about service users’ personal and sexual relationships and activities is treated confidentia</w:t>
      </w:r>
      <w:r>
        <w:rPr>
          <w:rFonts w:ascii="Arial" w:eastAsia="Times New Roman" w:hAnsi="Arial" w:cs="Arial"/>
          <w:sz w:val="24"/>
          <w:szCs w:val="24"/>
          <w:lang w:val="en-GB"/>
        </w:rPr>
        <w:t>lly and sensitively, and is passed only to those with a specific need to know.</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The opportunity is provided for service users to discuss matters relating to their sexual relationships and activities within the care planning process if they wish to, always w</w:t>
      </w:r>
      <w:r>
        <w:rPr>
          <w:rFonts w:ascii="Arial" w:eastAsia="Times New Roman" w:hAnsi="Arial" w:cs="Arial"/>
          <w:sz w:val="24"/>
          <w:szCs w:val="24"/>
          <w:lang w:val="en-GB"/>
        </w:rPr>
        <w:t>ith due regard to the need to treat these issues with confidentiality and sensitivity.</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Particular care and sensitivity are exercised if it is necessary to pass information between staff or to make a written record relating to any matter concerning a servic</w:t>
      </w:r>
      <w:r>
        <w:rPr>
          <w:rFonts w:ascii="Arial" w:eastAsia="Times New Roman" w:hAnsi="Arial" w:cs="Arial"/>
          <w:sz w:val="24"/>
          <w:szCs w:val="24"/>
          <w:lang w:val="en-GB"/>
        </w:rPr>
        <w:t>e user’s intimate relationships or sexual activity.</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Service users’ relatives, friends and representatives are fully informed about the contents of this policy and are provided with appropriate support and guidance if they seek it.</w:t>
      </w:r>
    </w:p>
    <w:p w:rsidR="00E65930" w:rsidRDefault="005002FA">
      <w:pPr>
        <w:numPr>
          <w:ilvl w:val="0"/>
          <w:numId w:val="7"/>
        </w:numPr>
        <w:spacing w:before="100" w:beforeAutospacing="1" w:after="100" w:afterAutospacing="1" w:line="240" w:lineRule="auto"/>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 xml:space="preserve">A service user requiring </w:t>
      </w:r>
      <w:r>
        <w:rPr>
          <w:rFonts w:ascii="Arial" w:eastAsia="Times New Roman" w:hAnsi="Arial" w:cs="Arial"/>
          <w:sz w:val="24"/>
          <w:szCs w:val="24"/>
          <w:lang w:val="en-GB"/>
        </w:rPr>
        <w:t>advice on sexual matters or personal relationships can raise the matter with any member of the care staff or management with whom they feel comfortable.</w:t>
      </w:r>
    </w:p>
    <w:p w:rsidR="00E65930" w:rsidRDefault="005002FA">
      <w:pPr>
        <w:numPr>
          <w:ilvl w:val="0"/>
          <w:numId w:val="7"/>
        </w:numPr>
        <w:spacing w:before="100" w:beforeAutospacing="1" w:after="100" w:afterAutospacing="1"/>
        <w:ind w:left="720" w:hanging="360"/>
        <w:jc w:val="both"/>
        <w:rPr>
          <w:rFonts w:ascii="Arial" w:eastAsia="Times New Roman" w:hAnsi="Arial" w:cs="Arial"/>
          <w:sz w:val="24"/>
          <w:szCs w:val="24"/>
          <w:lang w:val="en-GB"/>
        </w:rPr>
      </w:pPr>
      <w:r>
        <w:rPr>
          <w:rFonts w:ascii="Arial" w:eastAsia="Times New Roman" w:hAnsi="Arial" w:cs="Arial"/>
          <w:sz w:val="24"/>
          <w:szCs w:val="24"/>
          <w:lang w:val="en-GB"/>
        </w:rPr>
        <w:t>Sexual relationships between staff and service users are not allowed in order to protect both staff and</w:t>
      </w:r>
      <w:r>
        <w:rPr>
          <w:rFonts w:ascii="Arial" w:eastAsia="Times New Roman" w:hAnsi="Arial" w:cs="Arial"/>
          <w:sz w:val="24"/>
          <w:szCs w:val="24"/>
          <w:lang w:val="en-GB"/>
        </w:rPr>
        <w:t xml:space="preserve"> service user in relation to position of trust conflict</w:t>
      </w:r>
    </w:p>
    <w:bookmarkStart w:id="7" w:name="SexualityInput1"/>
    <w:bookmarkEnd w:id="7"/>
    <w:p w:rsidR="00E65930" w:rsidRDefault="00E65930">
      <w:pPr>
        <w:spacing w:before="100" w:beforeAutospacing="1" w:after="100" w:afterAutospacing="1" w:line="240" w:lineRule="auto"/>
        <w:ind w:left="720"/>
        <w:jc w:val="both"/>
        <w:rPr>
          <w:rStyle w:val="Hyperlink"/>
          <w:rFonts w:ascii="Arial" w:eastAsia="Times New Roman" w:hAnsi="Arial" w:cs="Arial"/>
          <w:b/>
          <w:color w:val="auto"/>
          <w:sz w:val="24"/>
          <w:szCs w:val="24"/>
          <w:u w:val="none"/>
          <w:lang w:val="en-GB"/>
        </w:rPr>
      </w:pPr>
      <w:r>
        <w:fldChar w:fldCharType="begin"/>
      </w:r>
      <w:r>
        <w:instrText>HYPERLINK \l "SexualityInput1\""</w:instrText>
      </w:r>
      <w:r>
        <w:fldChar w:fldCharType="separate"/>
      </w:r>
      <w:r w:rsidR="005002FA">
        <w:rPr>
          <w:rStyle w:val="Hyperlink"/>
          <w:rFonts w:ascii="Arial" w:eastAsia="Times New Roman" w:hAnsi="Arial" w:cs="Arial"/>
          <w:b/>
          <w:color w:val="auto"/>
          <w:sz w:val="24"/>
          <w:szCs w:val="24"/>
          <w:u w:val="none"/>
          <w:lang w:val="en-GB"/>
        </w:rPr>
        <w:t>Torbay Care Trust 01803 219700</w:t>
      </w:r>
      <w:r>
        <w:fldChar w:fldCharType="end"/>
      </w:r>
    </w:p>
    <w:p w:rsidR="00E65930" w:rsidRDefault="005002FA">
      <w:pPr>
        <w:keepNext/>
        <w:keepLines/>
        <w:spacing w:before="360" w:after="0" w:line="240" w:lineRule="auto"/>
        <w:jc w:val="both"/>
        <w:outlineLvl w:val="0"/>
        <w:rPr>
          <w:rFonts w:ascii="Arial" w:eastAsia="HGGothicM" w:hAnsi="Arial" w:cs="Arial"/>
          <w:b/>
          <w:bCs/>
          <w:color w:val="365F91"/>
          <w:sz w:val="24"/>
          <w:szCs w:val="24"/>
        </w:rPr>
      </w:pPr>
      <w:bookmarkStart w:id="8" w:name="_Hlk527965528"/>
      <w:bookmarkStart w:id="9" w:name="_Hlk527548380"/>
      <w:bookmarkEnd w:id="8"/>
      <w:bookmarkEnd w:id="9"/>
      <w:r>
        <w:rPr>
          <w:rFonts w:ascii="Arial" w:eastAsia="HGGothicM" w:hAnsi="Arial" w:cs="Arial"/>
          <w:b/>
          <w:bCs/>
          <w:color w:val="365F91"/>
          <w:sz w:val="24"/>
          <w:szCs w:val="24"/>
        </w:rPr>
        <w:t>Related Policies</w:t>
      </w:r>
    </w:p>
    <w:p w:rsidR="00E65930" w:rsidRDefault="005002FA">
      <w:pPr>
        <w:spacing w:before="100" w:beforeAutospacing="1" w:after="100" w:afterAutospacing="1"/>
        <w:jc w:val="both"/>
        <w:rPr>
          <w:rFonts w:ascii="Arial" w:eastAsia="Times New Roman" w:hAnsi="Arial" w:cs="Arial"/>
          <w:sz w:val="24"/>
          <w:szCs w:val="24"/>
          <w:lang w:val="en-GB"/>
        </w:rPr>
      </w:pPr>
      <w:r>
        <w:rPr>
          <w:rFonts w:ascii="Arial" w:eastAsia="Times New Roman" w:hAnsi="Arial" w:cs="Arial"/>
          <w:sz w:val="24"/>
          <w:szCs w:val="24"/>
          <w:lang w:val="en-GB"/>
        </w:rPr>
        <w:t>Assessment of Need and Eligibility</w:t>
      </w:r>
    </w:p>
    <w:p w:rsidR="00E65930" w:rsidRDefault="005002FA">
      <w:pPr>
        <w:spacing w:before="100" w:beforeAutospacing="1" w:after="100" w:afterAutospacing="1"/>
        <w:jc w:val="both"/>
        <w:rPr>
          <w:rFonts w:ascii="Arial" w:eastAsia="Times New Roman" w:hAnsi="Arial" w:cs="Arial"/>
          <w:sz w:val="24"/>
          <w:szCs w:val="24"/>
          <w:lang w:val="en-GB"/>
        </w:rPr>
      </w:pPr>
      <w:r>
        <w:rPr>
          <w:rFonts w:ascii="Arial" w:eastAsia="Times New Roman" w:hAnsi="Arial" w:cs="Arial"/>
          <w:sz w:val="24"/>
          <w:szCs w:val="24"/>
          <w:lang w:val="en-GB"/>
        </w:rPr>
        <w:t>Care and Support Planning</w:t>
      </w:r>
    </w:p>
    <w:p w:rsidR="00E65930" w:rsidRDefault="005002FA">
      <w:pPr>
        <w:spacing w:before="100" w:beforeAutospacing="1" w:after="100" w:afterAutospacing="1"/>
        <w:jc w:val="both"/>
        <w:rPr>
          <w:rFonts w:ascii="Arial" w:eastAsia="Times New Roman" w:hAnsi="Arial" w:cs="Arial"/>
          <w:sz w:val="24"/>
          <w:szCs w:val="24"/>
          <w:lang w:val="en-GB"/>
        </w:rPr>
      </w:pPr>
      <w:r>
        <w:rPr>
          <w:rFonts w:ascii="Arial" w:eastAsia="Times New Roman" w:hAnsi="Arial" w:cs="Arial"/>
          <w:sz w:val="24"/>
          <w:szCs w:val="24"/>
          <w:lang w:val="en-GB"/>
        </w:rPr>
        <w:t>Code of Conduct for Workers</w:t>
      </w:r>
    </w:p>
    <w:p w:rsidR="00E65930" w:rsidRDefault="005002FA">
      <w:pPr>
        <w:spacing w:before="100" w:beforeAutospacing="1" w:after="100" w:afterAutospacing="1"/>
        <w:jc w:val="both"/>
        <w:rPr>
          <w:rFonts w:ascii="Arial" w:eastAsia="Times New Roman" w:hAnsi="Arial" w:cs="Arial"/>
          <w:sz w:val="24"/>
          <w:szCs w:val="24"/>
          <w:lang w:val="en-GB"/>
        </w:rPr>
      </w:pPr>
      <w:r>
        <w:rPr>
          <w:rFonts w:ascii="Arial" w:eastAsia="Times New Roman" w:hAnsi="Arial" w:cs="Arial"/>
          <w:sz w:val="24"/>
          <w:szCs w:val="24"/>
          <w:lang w:val="en-GB"/>
        </w:rPr>
        <w:t>Equal Opportunities</w:t>
      </w:r>
    </w:p>
    <w:p w:rsidR="00E65930" w:rsidRDefault="005002FA">
      <w:pPr>
        <w:keepNext/>
        <w:keepLines/>
        <w:spacing w:before="360" w:after="0" w:line="240" w:lineRule="auto"/>
        <w:jc w:val="both"/>
        <w:outlineLvl w:val="0"/>
        <w:rPr>
          <w:rFonts w:ascii="Arial" w:eastAsia="Times New Roman" w:hAnsi="Arial" w:cs="Arial"/>
          <w:sz w:val="24"/>
          <w:szCs w:val="24"/>
          <w:lang w:val="en-GB"/>
        </w:rPr>
      </w:pPr>
      <w:r>
        <w:rPr>
          <w:rFonts w:ascii="Arial" w:eastAsia="Times New Roman" w:hAnsi="Arial" w:cs="Arial"/>
          <w:sz w:val="24"/>
          <w:szCs w:val="24"/>
          <w:lang w:val="en-GB"/>
        </w:rPr>
        <w:t>Equality</w:t>
      </w:r>
      <w:r>
        <w:rPr>
          <w:rFonts w:ascii="Arial" w:eastAsia="Times New Roman" w:hAnsi="Arial" w:cs="Arial"/>
          <w:sz w:val="24"/>
          <w:szCs w:val="24"/>
          <w:lang w:val="en-GB"/>
        </w:rPr>
        <w:t xml:space="preserve"> and Diversity</w:t>
      </w:r>
    </w:p>
    <w:p w:rsidR="00E65930" w:rsidRDefault="005002FA">
      <w:pPr>
        <w:keepNext/>
        <w:keepLines/>
        <w:spacing w:before="360" w:after="0" w:line="240" w:lineRule="auto"/>
        <w:jc w:val="both"/>
        <w:outlineLvl w:val="0"/>
        <w:rPr>
          <w:rFonts w:ascii="Arial" w:eastAsia="Times New Roman" w:hAnsi="Arial" w:cs="Arial"/>
          <w:sz w:val="24"/>
          <w:szCs w:val="24"/>
          <w:lang w:val="en-GB"/>
        </w:rPr>
      </w:pPr>
      <w:r>
        <w:rPr>
          <w:rFonts w:ascii="Arial" w:eastAsia="Times New Roman" w:hAnsi="Arial" w:cs="Arial"/>
          <w:sz w:val="24"/>
          <w:szCs w:val="24"/>
          <w:lang w:val="en-GB"/>
        </w:rPr>
        <w:t>Mental Capacity Act 2005</w:t>
      </w:r>
    </w:p>
    <w:p w:rsidR="00E65930" w:rsidRDefault="005002FA">
      <w:pPr>
        <w:keepNext/>
        <w:keepLines/>
        <w:spacing w:before="360" w:after="0" w:line="240" w:lineRule="auto"/>
        <w:jc w:val="both"/>
        <w:outlineLvl w:val="0"/>
        <w:rPr>
          <w:rFonts w:ascii="Arial" w:eastAsia="HGGothicM" w:hAnsi="Arial" w:cs="Arial"/>
          <w:b/>
          <w:bCs/>
          <w:sz w:val="24"/>
          <w:szCs w:val="24"/>
        </w:rPr>
      </w:pPr>
      <w:r>
        <w:rPr>
          <w:rFonts w:ascii="Arial" w:eastAsia="Times New Roman" w:hAnsi="Arial" w:cs="Arial"/>
          <w:sz w:val="24"/>
          <w:szCs w:val="24"/>
          <w:lang w:val="en-GB"/>
        </w:rPr>
        <w:t>Position of Trust</w:t>
      </w:r>
    </w:p>
    <w:p w:rsidR="00E65930" w:rsidRDefault="005002FA">
      <w:pPr>
        <w:keepNext/>
        <w:keepLines/>
        <w:spacing w:before="360" w:after="0" w:line="240" w:lineRule="auto"/>
        <w:jc w:val="both"/>
        <w:outlineLvl w:val="0"/>
        <w:rPr>
          <w:rFonts w:ascii="Arial" w:eastAsia="HGGothicM" w:hAnsi="Arial" w:cs="Arial"/>
          <w:b/>
          <w:bCs/>
          <w:color w:val="365F91"/>
          <w:sz w:val="24"/>
          <w:szCs w:val="24"/>
        </w:rPr>
      </w:pPr>
      <w:r>
        <w:rPr>
          <w:rFonts w:ascii="Arial" w:eastAsia="HGGothicM" w:hAnsi="Arial" w:cs="Arial"/>
          <w:b/>
          <w:bCs/>
          <w:color w:val="365F91"/>
          <w:sz w:val="24"/>
          <w:szCs w:val="24"/>
        </w:rPr>
        <w:t>Related Guidance</w:t>
      </w:r>
    </w:p>
    <w:p w:rsidR="00E65930" w:rsidRDefault="00E65930">
      <w:pPr>
        <w:pStyle w:val="ListParagraph"/>
        <w:spacing w:before="100" w:beforeAutospacing="1" w:after="100" w:afterAutospacing="1"/>
        <w:jc w:val="both"/>
        <w:rPr>
          <w:rFonts w:ascii="Arial" w:eastAsia="Times New Roman" w:hAnsi="Arial" w:cs="Arial"/>
          <w:b/>
          <w:sz w:val="24"/>
          <w:szCs w:val="24"/>
          <w:lang w:val="en-GB"/>
        </w:rPr>
      </w:pPr>
    </w:p>
    <w:p w:rsidR="00E65930" w:rsidRDefault="005002FA">
      <w:pPr>
        <w:pStyle w:val="ListParagraph"/>
        <w:numPr>
          <w:ilvl w:val="0"/>
          <w:numId w:val="8"/>
        </w:numPr>
        <w:spacing w:before="100" w:beforeAutospacing="1" w:after="100" w:afterAutospacing="1"/>
        <w:ind w:left="720" w:hanging="360"/>
        <w:rPr>
          <w:rFonts w:ascii="Arial" w:eastAsia="Times New Roman" w:hAnsi="Arial" w:cs="Arial"/>
          <w:sz w:val="24"/>
          <w:szCs w:val="24"/>
          <w:lang w:val="en-GB"/>
        </w:rPr>
      </w:pPr>
      <w:r>
        <w:rPr>
          <w:rFonts w:ascii="Arial" w:eastAsia="Times New Roman" w:hAnsi="Arial" w:cs="Arial"/>
          <w:sz w:val="24"/>
          <w:szCs w:val="24"/>
          <w:lang w:val="en-GB"/>
        </w:rPr>
        <w:t xml:space="preserve">Equality Act 2010 </w:t>
      </w:r>
      <w:hyperlink r:id="rId5" w:history="1">
        <w:r>
          <w:rPr>
            <w:rStyle w:val="Hyperlink"/>
            <w:rFonts w:ascii="Arial" w:hAnsi="Arial" w:cs="Arial"/>
            <w:sz w:val="24"/>
            <w:szCs w:val="24"/>
          </w:rPr>
          <w:t>https://www.gov.uk/guidance/equality-act-2010-guidance</w:t>
        </w:r>
      </w:hyperlink>
    </w:p>
    <w:p w:rsidR="00E65930" w:rsidRDefault="005002FA">
      <w:pPr>
        <w:pStyle w:val="ListParagraph"/>
        <w:numPr>
          <w:ilvl w:val="0"/>
          <w:numId w:val="8"/>
        </w:numPr>
        <w:spacing w:before="100" w:beforeAutospacing="1" w:after="100" w:afterAutospacing="1"/>
        <w:ind w:left="720" w:hanging="360"/>
        <w:rPr>
          <w:rFonts w:ascii="Arial" w:eastAsia="Times New Roman" w:hAnsi="Arial" w:cs="Arial"/>
          <w:b/>
          <w:sz w:val="24"/>
          <w:szCs w:val="24"/>
          <w:lang w:val="en-GB"/>
        </w:rPr>
      </w:pPr>
      <w:r>
        <w:rPr>
          <w:rFonts w:ascii="Arial" w:eastAsia="Times New Roman" w:hAnsi="Arial" w:cs="Arial"/>
          <w:sz w:val="24"/>
          <w:szCs w:val="24"/>
          <w:lang w:val="en-GB"/>
        </w:rPr>
        <w:t xml:space="preserve">Protected Characteristics </w:t>
      </w:r>
      <w:hyperlink r:id="rId6" w:history="1">
        <w:r>
          <w:rPr>
            <w:rStyle w:val="Hyperlink"/>
            <w:rFonts w:ascii="Arial" w:hAnsi="Arial" w:cs="Arial"/>
            <w:sz w:val="24"/>
            <w:szCs w:val="24"/>
          </w:rPr>
          <w:t>https://www.legislation.gov.uk/ukpga/2010/15/section/4</w:t>
        </w:r>
      </w:hyperlink>
    </w:p>
    <w:p w:rsidR="00E65930" w:rsidRDefault="005002FA">
      <w:pPr>
        <w:pStyle w:val="ListParagraph"/>
        <w:numPr>
          <w:ilvl w:val="0"/>
          <w:numId w:val="8"/>
        </w:numPr>
        <w:spacing w:before="100" w:beforeAutospacing="1" w:after="100" w:afterAutospacing="1"/>
        <w:ind w:left="720" w:hanging="360"/>
        <w:rPr>
          <w:rFonts w:ascii="Arial" w:eastAsia="Times New Roman" w:hAnsi="Arial" w:cs="Arial"/>
          <w:b/>
          <w:sz w:val="24"/>
          <w:szCs w:val="24"/>
          <w:lang w:val="en-GB"/>
        </w:rPr>
      </w:pPr>
      <w:r>
        <w:rPr>
          <w:rFonts w:ascii="Arial" w:eastAsia="Times New Roman" w:hAnsi="Arial" w:cs="Arial"/>
          <w:sz w:val="24"/>
          <w:szCs w:val="24"/>
          <w:lang w:val="en-GB"/>
        </w:rPr>
        <w:t xml:space="preserve">Gov.UK LGBT Action Plan </w:t>
      </w:r>
      <w:hyperlink r:id="rId7" w:history="1">
        <w:r>
          <w:rPr>
            <w:rStyle w:val="Hyperlink"/>
            <w:rFonts w:ascii="Arial" w:eastAsia="Times New Roman" w:hAnsi="Arial" w:cs="Arial"/>
            <w:sz w:val="24"/>
            <w:szCs w:val="24"/>
            <w:lang w:val="en-GB"/>
          </w:rPr>
          <w:t>https://www.gov.uk/government/publications/lgbt-action-plan-2018-improving-the-lives-of-lesbian-gay-bisexual-and-transgender-people</w:t>
        </w:r>
      </w:hyperlink>
    </w:p>
    <w:p w:rsidR="00E65930" w:rsidRDefault="005002FA">
      <w:pPr>
        <w:pStyle w:val="ListParagraph"/>
        <w:numPr>
          <w:ilvl w:val="0"/>
          <w:numId w:val="8"/>
        </w:numPr>
        <w:spacing w:before="100" w:beforeAutospacing="1" w:after="100" w:afterAutospacing="1"/>
        <w:ind w:left="720" w:hanging="360"/>
        <w:rPr>
          <w:rFonts w:ascii="Arial" w:eastAsia="Times New Roman" w:hAnsi="Arial" w:cs="Arial"/>
          <w:b/>
          <w:sz w:val="24"/>
          <w:szCs w:val="24"/>
          <w:lang w:val="en-GB"/>
        </w:rPr>
      </w:pPr>
      <w:r>
        <w:rPr>
          <w:rFonts w:ascii="Arial" w:hAnsi="Arial" w:cs="Arial"/>
          <w:sz w:val="24"/>
          <w:szCs w:val="24"/>
        </w:rPr>
        <w:t>Care Quality Commission Relationships and sexuality in adult social care services</w:t>
      </w:r>
      <w:hyperlink r:id="rId8" w:history="1">
        <w:r>
          <w:rPr>
            <w:rStyle w:val="Hyperlink"/>
            <w:rFonts w:ascii="Arial" w:hAnsi="Arial" w:cs="Arial"/>
          </w:rPr>
          <w:t>https://www.cqc.org.uk/sites/default/files/20190221-Relationships-and-sexuality-in-social-care-PUBLICATION.pdf</w:t>
        </w:r>
      </w:hyperlink>
    </w:p>
    <w:p w:rsidR="00E65930" w:rsidRDefault="005002FA">
      <w:pPr>
        <w:pStyle w:val="ListParagraph"/>
        <w:numPr>
          <w:ilvl w:val="0"/>
          <w:numId w:val="8"/>
        </w:numPr>
        <w:spacing w:before="100" w:beforeAutospacing="1" w:after="100" w:afterAutospacing="1"/>
        <w:ind w:left="720" w:hanging="360"/>
        <w:rPr>
          <w:rStyle w:val="Hyperlink"/>
          <w:rFonts w:ascii="Arial" w:eastAsia="Times New Roman" w:hAnsi="Arial" w:cs="Arial"/>
          <w:b/>
          <w:color w:val="auto"/>
          <w:sz w:val="24"/>
          <w:szCs w:val="24"/>
          <w:u w:val="none"/>
          <w:lang w:val="en-GB"/>
        </w:rPr>
      </w:pPr>
      <w:r>
        <w:rPr>
          <w:rFonts w:ascii="Arial" w:hAnsi="Arial" w:cs="Arial"/>
          <w:sz w:val="24"/>
          <w:szCs w:val="24"/>
        </w:rPr>
        <w:t>Section 27 Mental Capa</w:t>
      </w:r>
      <w:r>
        <w:rPr>
          <w:rFonts w:ascii="Arial" w:hAnsi="Arial" w:cs="Arial"/>
          <w:sz w:val="24"/>
          <w:szCs w:val="24"/>
        </w:rPr>
        <w:t xml:space="preserve">city Act 2005 </w:t>
      </w:r>
      <w:hyperlink r:id="rId9" w:history="1">
        <w:r>
          <w:rPr>
            <w:rStyle w:val="Hyperlink"/>
            <w:rFonts w:ascii="Arial" w:hAnsi="Arial" w:cs="Arial"/>
            <w:sz w:val="24"/>
            <w:szCs w:val="24"/>
          </w:rPr>
          <w:t>http://www.legislation.gov.uk/ukpga/2005/9/section/27</w:t>
        </w:r>
      </w:hyperlink>
    </w:p>
    <w:p w:rsidR="00E65930" w:rsidRDefault="005002FA">
      <w:pPr>
        <w:pStyle w:val="ListParagraph"/>
        <w:numPr>
          <w:ilvl w:val="0"/>
          <w:numId w:val="8"/>
        </w:numPr>
        <w:spacing w:before="100" w:beforeAutospacing="1" w:after="100" w:afterAutospacing="1"/>
        <w:ind w:left="720" w:hanging="360"/>
        <w:rPr>
          <w:rFonts w:ascii="Arial" w:eastAsia="Times New Roman" w:hAnsi="Arial" w:cs="Arial"/>
          <w:b/>
          <w:sz w:val="24"/>
          <w:szCs w:val="24"/>
          <w:lang w:val="en-GB"/>
        </w:rPr>
      </w:pPr>
      <w:r w:rsidRPr="005002FA">
        <w:rPr>
          <w:rFonts w:ascii="Arial" w:hAnsi="Arial" w:cs="Arial"/>
          <w:sz w:val="24"/>
          <w:szCs w:val="24"/>
        </w:rPr>
        <w:t>Stonewall</w:t>
      </w:r>
      <w:r>
        <w:rPr>
          <w:rFonts w:ascii="Arial" w:hAnsi="Arial" w:cs="Arial"/>
          <w:color w:val="FF0000"/>
          <w:sz w:val="24"/>
          <w:szCs w:val="24"/>
        </w:rPr>
        <w:t xml:space="preserve"> </w:t>
      </w:r>
      <w:hyperlink r:id="rId10" w:history="1">
        <w:r>
          <w:rPr>
            <w:rStyle w:val="Hyperlink"/>
            <w:rFonts w:ascii="Arial" w:hAnsi="Arial" w:cs="Arial"/>
            <w:sz w:val="24"/>
            <w:szCs w:val="24"/>
          </w:rPr>
          <w:t>https://www.stonewall.org.uk/</w:t>
        </w:r>
      </w:hyperlink>
    </w:p>
    <w:p w:rsidR="00E65930" w:rsidRDefault="00E65930">
      <w:pPr>
        <w:pStyle w:val="ListParagraph"/>
        <w:spacing w:before="100" w:beforeAutospacing="1" w:after="100" w:afterAutospacing="1"/>
        <w:rPr>
          <w:rStyle w:val="Hyperlink"/>
          <w:rFonts w:ascii="Arial" w:eastAsia="Times New Roman" w:hAnsi="Arial" w:cs="Arial"/>
          <w:b/>
          <w:color w:val="auto"/>
          <w:sz w:val="24"/>
          <w:szCs w:val="24"/>
          <w:u w:val="none"/>
          <w:lang w:val="en-GB"/>
        </w:rPr>
      </w:pPr>
    </w:p>
    <w:p w:rsidR="00E65930" w:rsidRDefault="005002FA">
      <w:pPr>
        <w:keepNext/>
        <w:keepLines/>
        <w:spacing w:before="360" w:after="0" w:line="240" w:lineRule="auto"/>
        <w:jc w:val="both"/>
        <w:outlineLvl w:val="0"/>
        <w:rPr>
          <w:rFonts w:ascii="Arial" w:eastAsia="HGGothicM" w:hAnsi="Arial" w:cs="Arial"/>
          <w:b/>
          <w:bCs/>
          <w:color w:val="365F91"/>
          <w:sz w:val="24"/>
          <w:szCs w:val="24"/>
        </w:rPr>
      </w:pPr>
      <w:r>
        <w:rPr>
          <w:rFonts w:ascii="Arial" w:eastAsia="HGGothicM" w:hAnsi="Arial" w:cs="Arial"/>
          <w:b/>
          <w:bCs/>
          <w:color w:val="365F91"/>
          <w:sz w:val="24"/>
          <w:szCs w:val="24"/>
        </w:rPr>
        <w:t>Training Statement</w:t>
      </w:r>
    </w:p>
    <w:p w:rsidR="00E65930" w:rsidRDefault="005002FA">
      <w:pPr>
        <w:keepNext/>
        <w:keepLines/>
        <w:spacing w:before="360" w:after="0" w:line="240" w:lineRule="auto"/>
        <w:jc w:val="both"/>
        <w:outlineLvl w:val="0"/>
        <w:rPr>
          <w:rFonts w:ascii="Arial" w:eastAsia="HGGothicM" w:hAnsi="Arial" w:cs="Arial"/>
          <w:b/>
          <w:bCs/>
          <w:sz w:val="24"/>
          <w:szCs w:val="24"/>
        </w:rPr>
      </w:pPr>
      <w:bookmarkStart w:id="10" w:name="_Hlk529282654"/>
      <w:bookmarkEnd w:id="10"/>
      <w:r>
        <w:rPr>
          <w:rFonts w:ascii="Arial" w:eastAsia="HGGothicM" w:hAnsi="Arial" w:cs="Arial"/>
          <w:bCs/>
          <w:sz w:val="24"/>
          <w:szCs w:val="24"/>
        </w:rPr>
        <w:t>All staff, durin</w:t>
      </w:r>
      <w:r>
        <w:rPr>
          <w:rFonts w:ascii="Arial" w:eastAsia="HGGothicM" w:hAnsi="Arial" w:cs="Arial"/>
          <w:bCs/>
          <w:sz w:val="24"/>
          <w:szCs w:val="24"/>
        </w:rPr>
        <w:t xml:space="preserve">g induction </w:t>
      </w:r>
      <w:proofErr w:type="gramStart"/>
      <w:r>
        <w:rPr>
          <w:rFonts w:ascii="Arial" w:eastAsia="HGGothicM" w:hAnsi="Arial" w:cs="Arial"/>
          <w:bCs/>
          <w:sz w:val="24"/>
          <w:szCs w:val="24"/>
        </w:rPr>
        <w:t>are</w:t>
      </w:r>
      <w:proofErr w:type="gramEnd"/>
      <w:r>
        <w:rPr>
          <w:rFonts w:ascii="Arial" w:eastAsia="HGGothicM" w:hAnsi="Arial" w:cs="Arial"/>
          <w:bCs/>
          <w:sz w:val="24"/>
          <w:szCs w:val="24"/>
        </w:rPr>
        <w:t xml:space="preserve"> made aware of the </w:t>
      </w:r>
      <w:proofErr w:type="spellStart"/>
      <w:r>
        <w:rPr>
          <w:rFonts w:ascii="Arial" w:eastAsia="HGGothicM" w:hAnsi="Arial" w:cs="Arial"/>
          <w:bCs/>
          <w:sz w:val="24"/>
          <w:szCs w:val="24"/>
        </w:rPr>
        <w:t>organisations</w:t>
      </w:r>
      <w:proofErr w:type="spellEnd"/>
      <w:r>
        <w:rPr>
          <w:rFonts w:ascii="Arial" w:eastAsia="HGGothicM" w:hAnsi="Arial" w:cs="Arial"/>
          <w:bCs/>
          <w:sz w:val="24"/>
          <w:szCs w:val="24"/>
        </w:rPr>
        <w:t xml:space="preserve"> policies and procedures, all of which are used for training updates. All policies and procedures are reviewed and amended where necessary and </w:t>
      </w:r>
      <w:proofErr w:type="gramStart"/>
      <w:r>
        <w:rPr>
          <w:rFonts w:ascii="Arial" w:eastAsia="HGGothicM" w:hAnsi="Arial" w:cs="Arial"/>
          <w:bCs/>
          <w:sz w:val="24"/>
          <w:szCs w:val="24"/>
        </w:rPr>
        <w:t>staff are</w:t>
      </w:r>
      <w:proofErr w:type="gramEnd"/>
      <w:r>
        <w:rPr>
          <w:rFonts w:ascii="Arial" w:eastAsia="HGGothicM" w:hAnsi="Arial" w:cs="Arial"/>
          <w:bCs/>
          <w:sz w:val="24"/>
          <w:szCs w:val="24"/>
        </w:rPr>
        <w:t xml:space="preserve"> made aware of any changes. Observations are undertaken t</w:t>
      </w:r>
      <w:r>
        <w:rPr>
          <w:rFonts w:ascii="Arial" w:eastAsia="HGGothicM" w:hAnsi="Arial" w:cs="Arial"/>
          <w:bCs/>
          <w:sz w:val="24"/>
          <w:szCs w:val="24"/>
        </w:rPr>
        <w:t>o check skills and competencies. Various methods of training are used including one to one, on-line, workbook, group meetings, individual supervisions and external courses are sourced as required.</w:t>
      </w:r>
      <w:bookmarkStart w:id="11" w:name="SexualityInput2"/>
      <w:bookmarkEnd w:id="11"/>
    </w:p>
    <w:p w:rsidR="00E65930" w:rsidRDefault="005002FA">
      <w:pPr>
        <w:spacing w:before="100" w:beforeAutospacing="1" w:after="100" w:afterAutospacing="1" w:line="240" w:lineRule="auto"/>
        <w:rPr>
          <w:rFonts w:ascii="Arial" w:hAnsi="Arial" w:cs="Arial"/>
          <w:b/>
          <w:color w:val="0000FF"/>
          <w:sz w:val="24"/>
          <w:szCs w:val="24"/>
          <w:u w:val="single"/>
          <w:lang w:val="sk-SK"/>
        </w:rPr>
      </w:pPr>
      <w:r>
        <w:rPr>
          <w:rFonts w:ascii="Arial" w:eastAsia="HGSMinchoE" w:hAnsi="Arial" w:cs="Arial"/>
          <w:b/>
          <w:sz w:val="24"/>
          <w:szCs w:val="24"/>
          <w:lang w:val="sk-SK"/>
        </w:rPr>
        <w:t xml:space="preserve">Return to Policy Heading  (Ctrl+Click) – </w:t>
      </w:r>
      <w:hyperlink w:anchor="Sexuality" w:history="1">
        <w:r>
          <w:rPr>
            <w:rStyle w:val="Hyperlink"/>
            <w:rFonts w:ascii="Arial" w:eastAsia="HGSMinchoE" w:hAnsi="Arial" w:cs="Arial"/>
            <w:b/>
            <w:sz w:val="24"/>
            <w:szCs w:val="24"/>
            <w:lang w:val="sk-SK"/>
          </w:rPr>
          <w:t>Policy Heading</w:t>
        </w:r>
      </w:hyperlink>
      <w:bookmarkStart w:id="12" w:name="_GoBack"/>
      <w:bookmarkEnd w:id="12"/>
    </w:p>
    <w:sectPr w:rsidR="00E65930" w:rsidSect="00E65930">
      <w:endnotePr>
        <w:numFmt w:val="decimal"/>
      </w:endnotePr>
      <w:pgSz w:w="11906" w:h="16838"/>
      <w:pgMar w:top="1440" w:right="1440" w:bottom="1440" w:left="144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GGothicM">
    <w:altName w:val="MS Mincho"/>
    <w:charset w:val="80"/>
    <w:family w:val="roman"/>
    <w:pitch w:val="default"/>
    <w:sig w:usb0="00000000" w:usb1="00000000" w:usb2="00000000" w:usb3="00000000" w:csb0="00000000" w:csb1="00000000"/>
  </w:font>
  <w:font w:name="HGSMinchoE">
    <w:charset w:val="8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7CD0"/>
    <w:multiLevelType w:val="hybridMultilevel"/>
    <w:tmpl w:val="089241AC"/>
    <w:lvl w:ilvl="0" w:tplc="C5549B32">
      <w:numFmt w:val="none"/>
      <w:lvlText w:val=""/>
      <w:lvlJc w:val="left"/>
      <w:pPr>
        <w:tabs>
          <w:tab w:val="num" w:pos="360"/>
        </w:tabs>
        <w:ind w:left="360" w:hanging="360"/>
      </w:pPr>
    </w:lvl>
    <w:lvl w:ilvl="1" w:tplc="3D2C1E9A">
      <w:numFmt w:val="none"/>
      <w:lvlText w:val=""/>
      <w:lvlJc w:val="left"/>
      <w:pPr>
        <w:tabs>
          <w:tab w:val="num" w:pos="360"/>
        </w:tabs>
        <w:ind w:left="360" w:hanging="360"/>
      </w:pPr>
    </w:lvl>
    <w:lvl w:ilvl="2" w:tplc="6B3E81E8">
      <w:numFmt w:val="none"/>
      <w:lvlText w:val=""/>
      <w:lvlJc w:val="left"/>
      <w:pPr>
        <w:tabs>
          <w:tab w:val="num" w:pos="360"/>
        </w:tabs>
        <w:ind w:left="360" w:hanging="360"/>
      </w:pPr>
    </w:lvl>
    <w:lvl w:ilvl="3" w:tplc="189A26BC">
      <w:numFmt w:val="none"/>
      <w:lvlText w:val=""/>
      <w:lvlJc w:val="left"/>
      <w:pPr>
        <w:tabs>
          <w:tab w:val="num" w:pos="360"/>
        </w:tabs>
        <w:ind w:left="360" w:hanging="360"/>
      </w:pPr>
    </w:lvl>
    <w:lvl w:ilvl="4" w:tplc="6E0C2E50">
      <w:numFmt w:val="none"/>
      <w:lvlText w:val=""/>
      <w:lvlJc w:val="left"/>
      <w:pPr>
        <w:tabs>
          <w:tab w:val="num" w:pos="360"/>
        </w:tabs>
        <w:ind w:left="360" w:hanging="360"/>
      </w:pPr>
    </w:lvl>
    <w:lvl w:ilvl="5" w:tplc="31D67050">
      <w:numFmt w:val="none"/>
      <w:lvlText w:val=""/>
      <w:lvlJc w:val="left"/>
      <w:pPr>
        <w:tabs>
          <w:tab w:val="num" w:pos="360"/>
        </w:tabs>
        <w:ind w:left="360" w:hanging="360"/>
      </w:pPr>
    </w:lvl>
    <w:lvl w:ilvl="6" w:tplc="075C91D8">
      <w:numFmt w:val="none"/>
      <w:lvlText w:val=""/>
      <w:lvlJc w:val="left"/>
      <w:pPr>
        <w:tabs>
          <w:tab w:val="num" w:pos="360"/>
        </w:tabs>
        <w:ind w:left="360" w:hanging="360"/>
      </w:pPr>
    </w:lvl>
    <w:lvl w:ilvl="7" w:tplc="7DEE9612">
      <w:numFmt w:val="none"/>
      <w:lvlText w:val=""/>
      <w:lvlJc w:val="left"/>
      <w:pPr>
        <w:tabs>
          <w:tab w:val="num" w:pos="360"/>
        </w:tabs>
        <w:ind w:left="360" w:hanging="360"/>
      </w:pPr>
    </w:lvl>
    <w:lvl w:ilvl="8" w:tplc="D7F09FE6">
      <w:numFmt w:val="none"/>
      <w:lvlText w:val=""/>
      <w:lvlJc w:val="left"/>
      <w:pPr>
        <w:tabs>
          <w:tab w:val="num" w:pos="360"/>
        </w:tabs>
        <w:ind w:left="360" w:hanging="360"/>
      </w:pPr>
    </w:lvl>
  </w:abstractNum>
  <w:abstractNum w:abstractNumId="1">
    <w:nsid w:val="29CB0746"/>
    <w:multiLevelType w:val="hybridMultilevel"/>
    <w:tmpl w:val="95FA0C02"/>
    <w:name w:val="Numbered list 4"/>
    <w:lvl w:ilvl="0" w:tplc="F1F83F78">
      <w:numFmt w:val="bullet"/>
      <w:lvlText w:val=""/>
      <w:lvlJc w:val="left"/>
      <w:pPr>
        <w:ind w:left="360" w:firstLine="0"/>
      </w:pPr>
      <w:rPr>
        <w:rFonts w:ascii="Symbol" w:hAnsi="Symbol"/>
        <w:sz w:val="20"/>
      </w:rPr>
    </w:lvl>
    <w:lvl w:ilvl="1" w:tplc="40B2392A">
      <w:numFmt w:val="bullet"/>
      <w:lvlText w:val="o"/>
      <w:lvlJc w:val="left"/>
      <w:pPr>
        <w:ind w:left="1080" w:firstLine="0"/>
      </w:pPr>
      <w:rPr>
        <w:rFonts w:ascii="Courier New" w:hAnsi="Courier New"/>
        <w:sz w:val="20"/>
      </w:rPr>
    </w:lvl>
    <w:lvl w:ilvl="2" w:tplc="4DA08BDE">
      <w:numFmt w:val="bullet"/>
      <w:lvlText w:val=""/>
      <w:lvlJc w:val="left"/>
      <w:pPr>
        <w:ind w:left="1800" w:firstLine="0"/>
      </w:pPr>
      <w:rPr>
        <w:rFonts w:ascii="Wingdings" w:eastAsia="Wingdings" w:hAnsi="Wingdings" w:cs="Wingdings"/>
        <w:sz w:val="20"/>
      </w:rPr>
    </w:lvl>
    <w:lvl w:ilvl="3" w:tplc="506CA4FE">
      <w:numFmt w:val="bullet"/>
      <w:lvlText w:val=""/>
      <w:lvlJc w:val="left"/>
      <w:pPr>
        <w:ind w:left="2520" w:firstLine="0"/>
      </w:pPr>
      <w:rPr>
        <w:rFonts w:ascii="Wingdings" w:eastAsia="Wingdings" w:hAnsi="Wingdings" w:cs="Wingdings"/>
        <w:sz w:val="20"/>
      </w:rPr>
    </w:lvl>
    <w:lvl w:ilvl="4" w:tplc="1B7CCFFA">
      <w:numFmt w:val="bullet"/>
      <w:lvlText w:val=""/>
      <w:lvlJc w:val="left"/>
      <w:pPr>
        <w:ind w:left="3240" w:firstLine="0"/>
      </w:pPr>
      <w:rPr>
        <w:rFonts w:ascii="Wingdings" w:eastAsia="Wingdings" w:hAnsi="Wingdings" w:cs="Wingdings"/>
        <w:sz w:val="20"/>
      </w:rPr>
    </w:lvl>
    <w:lvl w:ilvl="5" w:tplc="3C84E0D8">
      <w:numFmt w:val="bullet"/>
      <w:lvlText w:val=""/>
      <w:lvlJc w:val="left"/>
      <w:pPr>
        <w:ind w:left="3960" w:firstLine="0"/>
      </w:pPr>
      <w:rPr>
        <w:rFonts w:ascii="Wingdings" w:eastAsia="Wingdings" w:hAnsi="Wingdings" w:cs="Wingdings"/>
        <w:sz w:val="20"/>
      </w:rPr>
    </w:lvl>
    <w:lvl w:ilvl="6" w:tplc="6F98893E">
      <w:numFmt w:val="bullet"/>
      <w:lvlText w:val=""/>
      <w:lvlJc w:val="left"/>
      <w:pPr>
        <w:ind w:left="4680" w:firstLine="0"/>
      </w:pPr>
      <w:rPr>
        <w:rFonts w:ascii="Wingdings" w:eastAsia="Wingdings" w:hAnsi="Wingdings" w:cs="Wingdings"/>
        <w:sz w:val="20"/>
      </w:rPr>
    </w:lvl>
    <w:lvl w:ilvl="7" w:tplc="85A20CF0">
      <w:numFmt w:val="bullet"/>
      <w:lvlText w:val=""/>
      <w:lvlJc w:val="left"/>
      <w:pPr>
        <w:ind w:left="5400" w:firstLine="0"/>
      </w:pPr>
      <w:rPr>
        <w:rFonts w:ascii="Wingdings" w:eastAsia="Wingdings" w:hAnsi="Wingdings" w:cs="Wingdings"/>
        <w:sz w:val="20"/>
      </w:rPr>
    </w:lvl>
    <w:lvl w:ilvl="8" w:tplc="D556C186">
      <w:numFmt w:val="bullet"/>
      <w:lvlText w:val=""/>
      <w:lvlJc w:val="left"/>
      <w:pPr>
        <w:ind w:left="6120" w:firstLine="0"/>
      </w:pPr>
      <w:rPr>
        <w:rFonts w:ascii="Wingdings" w:eastAsia="Wingdings" w:hAnsi="Wingdings" w:cs="Wingdings"/>
        <w:sz w:val="20"/>
      </w:rPr>
    </w:lvl>
  </w:abstractNum>
  <w:abstractNum w:abstractNumId="2">
    <w:nsid w:val="4AEB583F"/>
    <w:multiLevelType w:val="hybridMultilevel"/>
    <w:tmpl w:val="3F727BF8"/>
    <w:name w:val="Numbered list 6"/>
    <w:lvl w:ilvl="0" w:tplc="6E62FE86">
      <w:numFmt w:val="bullet"/>
      <w:lvlText w:val=""/>
      <w:lvlJc w:val="left"/>
      <w:pPr>
        <w:ind w:left="360" w:firstLine="0"/>
      </w:pPr>
      <w:rPr>
        <w:rFonts w:ascii="Symbol" w:hAnsi="Symbol"/>
      </w:rPr>
    </w:lvl>
    <w:lvl w:ilvl="1" w:tplc="FE4A10AA">
      <w:numFmt w:val="bullet"/>
      <w:lvlText w:val="o"/>
      <w:lvlJc w:val="left"/>
      <w:pPr>
        <w:ind w:left="1080" w:firstLine="0"/>
      </w:pPr>
      <w:rPr>
        <w:rFonts w:ascii="Courier New" w:hAnsi="Courier New" w:cs="Courier New"/>
      </w:rPr>
    </w:lvl>
    <w:lvl w:ilvl="2" w:tplc="9D566494">
      <w:numFmt w:val="bullet"/>
      <w:lvlText w:val=""/>
      <w:lvlJc w:val="left"/>
      <w:pPr>
        <w:ind w:left="1800" w:firstLine="0"/>
      </w:pPr>
      <w:rPr>
        <w:rFonts w:ascii="Wingdings" w:eastAsia="Wingdings" w:hAnsi="Wingdings" w:cs="Wingdings"/>
      </w:rPr>
    </w:lvl>
    <w:lvl w:ilvl="3" w:tplc="D9D0824C">
      <w:numFmt w:val="bullet"/>
      <w:lvlText w:val=""/>
      <w:lvlJc w:val="left"/>
      <w:pPr>
        <w:ind w:left="2520" w:firstLine="0"/>
      </w:pPr>
      <w:rPr>
        <w:rFonts w:ascii="Symbol" w:hAnsi="Symbol"/>
      </w:rPr>
    </w:lvl>
    <w:lvl w:ilvl="4" w:tplc="0A501A1E">
      <w:numFmt w:val="bullet"/>
      <w:lvlText w:val="o"/>
      <w:lvlJc w:val="left"/>
      <w:pPr>
        <w:ind w:left="3240" w:firstLine="0"/>
      </w:pPr>
      <w:rPr>
        <w:rFonts w:ascii="Courier New" w:hAnsi="Courier New" w:cs="Courier New"/>
      </w:rPr>
    </w:lvl>
    <w:lvl w:ilvl="5" w:tplc="79E241DE">
      <w:numFmt w:val="bullet"/>
      <w:lvlText w:val=""/>
      <w:lvlJc w:val="left"/>
      <w:pPr>
        <w:ind w:left="3960" w:firstLine="0"/>
      </w:pPr>
      <w:rPr>
        <w:rFonts w:ascii="Wingdings" w:eastAsia="Wingdings" w:hAnsi="Wingdings" w:cs="Wingdings"/>
      </w:rPr>
    </w:lvl>
    <w:lvl w:ilvl="6" w:tplc="64C2CB7C">
      <w:numFmt w:val="bullet"/>
      <w:lvlText w:val=""/>
      <w:lvlJc w:val="left"/>
      <w:pPr>
        <w:ind w:left="4680" w:firstLine="0"/>
      </w:pPr>
      <w:rPr>
        <w:rFonts w:ascii="Symbol" w:hAnsi="Symbol"/>
      </w:rPr>
    </w:lvl>
    <w:lvl w:ilvl="7" w:tplc="D0DC1F8C">
      <w:numFmt w:val="bullet"/>
      <w:lvlText w:val="o"/>
      <w:lvlJc w:val="left"/>
      <w:pPr>
        <w:ind w:left="5400" w:firstLine="0"/>
      </w:pPr>
      <w:rPr>
        <w:rFonts w:ascii="Courier New" w:hAnsi="Courier New" w:cs="Courier New"/>
      </w:rPr>
    </w:lvl>
    <w:lvl w:ilvl="8" w:tplc="A88A225C">
      <w:numFmt w:val="bullet"/>
      <w:lvlText w:val=""/>
      <w:lvlJc w:val="left"/>
      <w:pPr>
        <w:ind w:left="6120" w:firstLine="0"/>
      </w:pPr>
      <w:rPr>
        <w:rFonts w:ascii="Wingdings" w:eastAsia="Wingdings" w:hAnsi="Wingdings" w:cs="Wingdings"/>
      </w:rPr>
    </w:lvl>
  </w:abstractNum>
  <w:abstractNum w:abstractNumId="3">
    <w:nsid w:val="4CAA4BA4"/>
    <w:multiLevelType w:val="singleLevel"/>
    <w:tmpl w:val="0BA04550"/>
    <w:name w:val="WW8Num55"/>
    <w:lvl w:ilvl="0">
      <w:start w:val="1"/>
      <w:numFmt w:val="lowerLetter"/>
      <w:lvlText w:val="%1)"/>
      <w:lvlJc w:val="left"/>
      <w:pPr>
        <w:ind w:left="720" w:firstLine="0"/>
      </w:pPr>
    </w:lvl>
  </w:abstractNum>
  <w:abstractNum w:abstractNumId="4">
    <w:nsid w:val="4DBD216A"/>
    <w:multiLevelType w:val="hybridMultilevel"/>
    <w:tmpl w:val="48487D5C"/>
    <w:name w:val="Numbered list 2"/>
    <w:lvl w:ilvl="0" w:tplc="C6BE17F8">
      <w:numFmt w:val="bullet"/>
      <w:lvlText w:val=""/>
      <w:lvlJc w:val="left"/>
      <w:pPr>
        <w:ind w:left="360" w:firstLine="0"/>
      </w:pPr>
      <w:rPr>
        <w:rFonts w:ascii="Symbol" w:hAnsi="Symbol"/>
        <w:color w:val="auto"/>
      </w:rPr>
    </w:lvl>
    <w:lvl w:ilvl="1" w:tplc="FC1445EC">
      <w:numFmt w:val="bullet"/>
      <w:lvlText w:val=""/>
      <w:lvlJc w:val="left"/>
      <w:pPr>
        <w:ind w:left="1080" w:firstLine="0"/>
      </w:pPr>
      <w:rPr>
        <w:rFonts w:ascii="Symbol" w:hAnsi="Symbol"/>
      </w:rPr>
    </w:lvl>
    <w:lvl w:ilvl="2" w:tplc="CA68AEC4">
      <w:numFmt w:val="bullet"/>
      <w:lvlText w:val=""/>
      <w:lvlJc w:val="left"/>
      <w:pPr>
        <w:ind w:left="1800" w:firstLine="0"/>
      </w:pPr>
      <w:rPr>
        <w:rFonts w:ascii="Wingdings" w:eastAsia="Wingdings" w:hAnsi="Wingdings" w:cs="Wingdings"/>
      </w:rPr>
    </w:lvl>
    <w:lvl w:ilvl="3" w:tplc="36DC1E62">
      <w:numFmt w:val="bullet"/>
      <w:lvlText w:val=""/>
      <w:lvlJc w:val="left"/>
      <w:pPr>
        <w:ind w:left="2520" w:firstLine="0"/>
      </w:pPr>
      <w:rPr>
        <w:rFonts w:ascii="Symbol" w:hAnsi="Symbol"/>
      </w:rPr>
    </w:lvl>
    <w:lvl w:ilvl="4" w:tplc="03E826EE">
      <w:numFmt w:val="bullet"/>
      <w:lvlText w:val="o"/>
      <w:lvlJc w:val="left"/>
      <w:pPr>
        <w:ind w:left="3240" w:firstLine="0"/>
      </w:pPr>
      <w:rPr>
        <w:rFonts w:ascii="Courier New" w:hAnsi="Courier New" w:cs="Courier New"/>
      </w:rPr>
    </w:lvl>
    <w:lvl w:ilvl="5" w:tplc="ED4C01D8">
      <w:numFmt w:val="bullet"/>
      <w:lvlText w:val=""/>
      <w:lvlJc w:val="left"/>
      <w:pPr>
        <w:ind w:left="3960" w:firstLine="0"/>
      </w:pPr>
      <w:rPr>
        <w:rFonts w:ascii="Wingdings" w:eastAsia="Wingdings" w:hAnsi="Wingdings" w:cs="Wingdings"/>
      </w:rPr>
    </w:lvl>
    <w:lvl w:ilvl="6" w:tplc="1292DBC2">
      <w:numFmt w:val="bullet"/>
      <w:lvlText w:val=""/>
      <w:lvlJc w:val="left"/>
      <w:pPr>
        <w:ind w:left="4680" w:firstLine="0"/>
      </w:pPr>
      <w:rPr>
        <w:rFonts w:ascii="Symbol" w:hAnsi="Symbol"/>
      </w:rPr>
    </w:lvl>
    <w:lvl w:ilvl="7" w:tplc="59384D50">
      <w:numFmt w:val="bullet"/>
      <w:lvlText w:val="o"/>
      <w:lvlJc w:val="left"/>
      <w:pPr>
        <w:ind w:left="5400" w:firstLine="0"/>
      </w:pPr>
      <w:rPr>
        <w:rFonts w:ascii="Courier New" w:hAnsi="Courier New" w:cs="Courier New"/>
      </w:rPr>
    </w:lvl>
    <w:lvl w:ilvl="8" w:tplc="4AB0B8AA">
      <w:numFmt w:val="bullet"/>
      <w:lvlText w:val=""/>
      <w:lvlJc w:val="left"/>
      <w:pPr>
        <w:ind w:left="6120" w:firstLine="0"/>
      </w:pPr>
      <w:rPr>
        <w:rFonts w:ascii="Wingdings" w:eastAsia="Wingdings" w:hAnsi="Wingdings" w:cs="Wingdings"/>
      </w:rPr>
    </w:lvl>
  </w:abstractNum>
  <w:abstractNum w:abstractNumId="5">
    <w:nsid w:val="509B0092"/>
    <w:multiLevelType w:val="singleLevel"/>
    <w:tmpl w:val="1152CAB8"/>
    <w:name w:val="WW8Num8"/>
    <w:lvl w:ilvl="0">
      <w:start w:val="1"/>
      <w:numFmt w:val="lowerLetter"/>
      <w:lvlText w:val="%1)"/>
      <w:lvlJc w:val="left"/>
      <w:pPr>
        <w:ind w:left="720" w:firstLine="0"/>
      </w:pPr>
    </w:lvl>
  </w:abstractNum>
  <w:abstractNum w:abstractNumId="6">
    <w:nsid w:val="51382519"/>
    <w:multiLevelType w:val="singleLevel"/>
    <w:tmpl w:val="E1261862"/>
    <w:name w:val="WW8Num118"/>
    <w:lvl w:ilvl="0">
      <w:start w:val="1"/>
      <w:numFmt w:val="lowerLetter"/>
      <w:lvlText w:val="%1)"/>
      <w:lvlJc w:val="left"/>
      <w:pPr>
        <w:ind w:left="720" w:firstLine="0"/>
      </w:pPr>
      <w:rPr>
        <w:rFonts w:ascii="Arial" w:eastAsia="Times New Roman" w:hAnsi="Arial" w:cs="Arial"/>
      </w:rPr>
    </w:lvl>
  </w:abstractNum>
  <w:abstractNum w:abstractNumId="7">
    <w:nsid w:val="5281713A"/>
    <w:multiLevelType w:val="hybridMultilevel"/>
    <w:tmpl w:val="42006C56"/>
    <w:name w:val="Numbered list 5"/>
    <w:lvl w:ilvl="0" w:tplc="BC6AA760">
      <w:numFmt w:val="bullet"/>
      <w:lvlText w:val=""/>
      <w:lvlJc w:val="left"/>
      <w:pPr>
        <w:ind w:left="360" w:firstLine="0"/>
      </w:pPr>
      <w:rPr>
        <w:rFonts w:ascii="Symbol" w:hAnsi="Symbol"/>
      </w:rPr>
    </w:lvl>
    <w:lvl w:ilvl="1" w:tplc="781E8CF8">
      <w:numFmt w:val="bullet"/>
      <w:lvlText w:val="o"/>
      <w:lvlJc w:val="left"/>
      <w:pPr>
        <w:ind w:left="1080" w:firstLine="0"/>
      </w:pPr>
      <w:rPr>
        <w:rFonts w:ascii="Courier New" w:hAnsi="Courier New" w:cs="Courier New"/>
      </w:rPr>
    </w:lvl>
    <w:lvl w:ilvl="2" w:tplc="9C8C4FB4">
      <w:numFmt w:val="bullet"/>
      <w:lvlText w:val=""/>
      <w:lvlJc w:val="left"/>
      <w:pPr>
        <w:ind w:left="1800" w:firstLine="0"/>
      </w:pPr>
      <w:rPr>
        <w:rFonts w:ascii="Wingdings" w:eastAsia="Wingdings" w:hAnsi="Wingdings" w:cs="Wingdings"/>
      </w:rPr>
    </w:lvl>
    <w:lvl w:ilvl="3" w:tplc="05829FA0">
      <w:numFmt w:val="bullet"/>
      <w:lvlText w:val=""/>
      <w:lvlJc w:val="left"/>
      <w:pPr>
        <w:ind w:left="2520" w:firstLine="0"/>
      </w:pPr>
      <w:rPr>
        <w:rFonts w:ascii="Symbol" w:hAnsi="Symbol"/>
      </w:rPr>
    </w:lvl>
    <w:lvl w:ilvl="4" w:tplc="39A25BE2">
      <w:numFmt w:val="bullet"/>
      <w:lvlText w:val="o"/>
      <w:lvlJc w:val="left"/>
      <w:pPr>
        <w:ind w:left="3240" w:firstLine="0"/>
      </w:pPr>
      <w:rPr>
        <w:rFonts w:ascii="Courier New" w:hAnsi="Courier New" w:cs="Courier New"/>
      </w:rPr>
    </w:lvl>
    <w:lvl w:ilvl="5" w:tplc="5A0634E8">
      <w:numFmt w:val="bullet"/>
      <w:lvlText w:val=""/>
      <w:lvlJc w:val="left"/>
      <w:pPr>
        <w:ind w:left="3960" w:firstLine="0"/>
      </w:pPr>
      <w:rPr>
        <w:rFonts w:ascii="Wingdings" w:eastAsia="Wingdings" w:hAnsi="Wingdings" w:cs="Wingdings"/>
      </w:rPr>
    </w:lvl>
    <w:lvl w:ilvl="6" w:tplc="045ED044">
      <w:numFmt w:val="bullet"/>
      <w:lvlText w:val=""/>
      <w:lvlJc w:val="left"/>
      <w:pPr>
        <w:ind w:left="4680" w:firstLine="0"/>
      </w:pPr>
      <w:rPr>
        <w:rFonts w:ascii="Symbol" w:hAnsi="Symbol"/>
      </w:rPr>
    </w:lvl>
    <w:lvl w:ilvl="7" w:tplc="7A3CE516">
      <w:numFmt w:val="bullet"/>
      <w:lvlText w:val="o"/>
      <w:lvlJc w:val="left"/>
      <w:pPr>
        <w:ind w:left="5400" w:firstLine="0"/>
      </w:pPr>
      <w:rPr>
        <w:rFonts w:ascii="Courier New" w:hAnsi="Courier New" w:cs="Courier New"/>
      </w:rPr>
    </w:lvl>
    <w:lvl w:ilvl="8" w:tplc="0AB886EC">
      <w:numFmt w:val="bullet"/>
      <w:lvlText w:val=""/>
      <w:lvlJc w:val="left"/>
      <w:pPr>
        <w:ind w:left="6120" w:firstLine="0"/>
      </w:pPr>
      <w:rPr>
        <w:rFonts w:ascii="Wingdings" w:eastAsia="Wingdings" w:hAnsi="Wingdings" w:cs="Wingdings"/>
      </w:rPr>
    </w:lvl>
  </w:abstractNum>
  <w:abstractNum w:abstractNumId="8">
    <w:nsid w:val="65DD2479"/>
    <w:multiLevelType w:val="hybridMultilevel"/>
    <w:tmpl w:val="FAE82C44"/>
    <w:name w:val="Numbered list 1"/>
    <w:lvl w:ilvl="0" w:tplc="A29010D0">
      <w:numFmt w:val="bullet"/>
      <w:lvlText w:val=""/>
      <w:lvlJc w:val="left"/>
      <w:pPr>
        <w:ind w:left="360" w:firstLine="0"/>
      </w:pPr>
      <w:rPr>
        <w:rFonts w:ascii="Symbol" w:hAnsi="Symbol"/>
        <w:color w:val="auto"/>
      </w:rPr>
    </w:lvl>
    <w:lvl w:ilvl="1" w:tplc="71124C0E">
      <w:numFmt w:val="bullet"/>
      <w:lvlText w:val="o"/>
      <w:lvlJc w:val="left"/>
      <w:pPr>
        <w:ind w:left="1080" w:firstLine="0"/>
      </w:pPr>
      <w:rPr>
        <w:rFonts w:ascii="Courier New" w:hAnsi="Courier New" w:cs="Courier New"/>
      </w:rPr>
    </w:lvl>
    <w:lvl w:ilvl="2" w:tplc="24067B14">
      <w:numFmt w:val="bullet"/>
      <w:lvlText w:val=""/>
      <w:lvlJc w:val="left"/>
      <w:pPr>
        <w:ind w:left="1800" w:firstLine="0"/>
      </w:pPr>
      <w:rPr>
        <w:rFonts w:ascii="Wingdings" w:eastAsia="Wingdings" w:hAnsi="Wingdings" w:cs="Wingdings"/>
      </w:rPr>
    </w:lvl>
    <w:lvl w:ilvl="3" w:tplc="49324F8C">
      <w:numFmt w:val="bullet"/>
      <w:lvlText w:val=""/>
      <w:lvlJc w:val="left"/>
      <w:pPr>
        <w:ind w:left="2520" w:firstLine="0"/>
      </w:pPr>
      <w:rPr>
        <w:rFonts w:ascii="Symbol" w:hAnsi="Symbol"/>
      </w:rPr>
    </w:lvl>
    <w:lvl w:ilvl="4" w:tplc="3D6A6320">
      <w:numFmt w:val="bullet"/>
      <w:lvlText w:val="o"/>
      <w:lvlJc w:val="left"/>
      <w:pPr>
        <w:ind w:left="3240" w:firstLine="0"/>
      </w:pPr>
      <w:rPr>
        <w:rFonts w:ascii="Courier New" w:hAnsi="Courier New" w:cs="Courier New"/>
      </w:rPr>
    </w:lvl>
    <w:lvl w:ilvl="5" w:tplc="2F624486">
      <w:numFmt w:val="bullet"/>
      <w:lvlText w:val=""/>
      <w:lvlJc w:val="left"/>
      <w:pPr>
        <w:ind w:left="3960" w:firstLine="0"/>
      </w:pPr>
      <w:rPr>
        <w:rFonts w:ascii="Wingdings" w:eastAsia="Wingdings" w:hAnsi="Wingdings" w:cs="Wingdings"/>
      </w:rPr>
    </w:lvl>
    <w:lvl w:ilvl="6" w:tplc="52B4380C">
      <w:numFmt w:val="bullet"/>
      <w:lvlText w:val=""/>
      <w:lvlJc w:val="left"/>
      <w:pPr>
        <w:ind w:left="4680" w:firstLine="0"/>
      </w:pPr>
      <w:rPr>
        <w:rFonts w:ascii="Symbol" w:hAnsi="Symbol"/>
      </w:rPr>
    </w:lvl>
    <w:lvl w:ilvl="7" w:tplc="85B8778C">
      <w:numFmt w:val="bullet"/>
      <w:lvlText w:val="o"/>
      <w:lvlJc w:val="left"/>
      <w:pPr>
        <w:ind w:left="5400" w:firstLine="0"/>
      </w:pPr>
      <w:rPr>
        <w:rFonts w:ascii="Courier New" w:hAnsi="Courier New" w:cs="Courier New"/>
      </w:rPr>
    </w:lvl>
    <w:lvl w:ilvl="8" w:tplc="D8FA8F36">
      <w:numFmt w:val="bullet"/>
      <w:lvlText w:val=""/>
      <w:lvlJc w:val="left"/>
      <w:pPr>
        <w:ind w:left="6120" w:firstLine="0"/>
      </w:pPr>
      <w:rPr>
        <w:rFonts w:ascii="Wingdings" w:eastAsia="Wingdings" w:hAnsi="Wingdings" w:cs="Wingdings"/>
      </w:rPr>
    </w:lvl>
  </w:abstractNum>
  <w:abstractNum w:abstractNumId="9">
    <w:nsid w:val="6CFB3A87"/>
    <w:multiLevelType w:val="hybridMultilevel"/>
    <w:tmpl w:val="23D880EC"/>
    <w:name w:val="Numbered list 3"/>
    <w:lvl w:ilvl="0" w:tplc="70421D72">
      <w:start w:val="1"/>
      <w:numFmt w:val="decimal"/>
      <w:lvlText w:val="%1."/>
      <w:lvlJc w:val="left"/>
      <w:pPr>
        <w:ind w:left="0" w:firstLine="0"/>
      </w:pPr>
    </w:lvl>
    <w:lvl w:ilvl="1" w:tplc="0B341F92">
      <w:start w:val="1"/>
      <w:numFmt w:val="decimal"/>
      <w:lvlText w:val="%2."/>
      <w:lvlJc w:val="left"/>
      <w:pPr>
        <w:ind w:left="720" w:firstLine="0"/>
      </w:pPr>
    </w:lvl>
    <w:lvl w:ilvl="2" w:tplc="685AB01E">
      <w:start w:val="1"/>
      <w:numFmt w:val="decimal"/>
      <w:lvlText w:val="%3."/>
      <w:lvlJc w:val="left"/>
      <w:pPr>
        <w:ind w:left="1440" w:firstLine="0"/>
      </w:pPr>
    </w:lvl>
    <w:lvl w:ilvl="3" w:tplc="E480C9B0">
      <w:start w:val="1"/>
      <w:numFmt w:val="decimal"/>
      <w:lvlText w:val="%4."/>
      <w:lvlJc w:val="left"/>
      <w:pPr>
        <w:ind w:left="2160" w:firstLine="0"/>
      </w:pPr>
    </w:lvl>
    <w:lvl w:ilvl="4" w:tplc="F7CAA520">
      <w:start w:val="1"/>
      <w:numFmt w:val="decimal"/>
      <w:lvlText w:val="%5."/>
      <w:lvlJc w:val="left"/>
      <w:pPr>
        <w:ind w:left="2880" w:firstLine="0"/>
      </w:pPr>
    </w:lvl>
    <w:lvl w:ilvl="5" w:tplc="6E0A1892">
      <w:start w:val="1"/>
      <w:numFmt w:val="decimal"/>
      <w:lvlText w:val="%6."/>
      <w:lvlJc w:val="left"/>
      <w:pPr>
        <w:ind w:left="3600" w:firstLine="0"/>
      </w:pPr>
    </w:lvl>
    <w:lvl w:ilvl="6" w:tplc="2008354E">
      <w:start w:val="1"/>
      <w:numFmt w:val="decimal"/>
      <w:lvlText w:val="%7."/>
      <w:lvlJc w:val="left"/>
      <w:pPr>
        <w:ind w:left="4320" w:firstLine="0"/>
      </w:pPr>
    </w:lvl>
    <w:lvl w:ilvl="7" w:tplc="46F478AA">
      <w:start w:val="1"/>
      <w:numFmt w:val="decimal"/>
      <w:lvlText w:val="%8."/>
      <w:lvlJc w:val="left"/>
      <w:pPr>
        <w:ind w:left="5040" w:firstLine="0"/>
      </w:pPr>
    </w:lvl>
    <w:lvl w:ilvl="8" w:tplc="8E6A15F8">
      <w:start w:val="1"/>
      <w:numFmt w:val="decimal"/>
      <w:lvlText w:val="%9."/>
      <w:lvlJc w:val="left"/>
      <w:pPr>
        <w:ind w:left="5760" w:firstLine="0"/>
      </w:pPr>
    </w:lvl>
  </w:abstractNum>
  <w:num w:numId="1">
    <w:abstractNumId w:val="5"/>
  </w:num>
  <w:num w:numId="2">
    <w:abstractNumId w:val="3"/>
  </w:num>
  <w:num w:numId="3">
    <w:abstractNumId w:val="6"/>
  </w:num>
  <w:num w:numId="4">
    <w:abstractNumId w:val="8"/>
  </w:num>
  <w:num w:numId="5">
    <w:abstractNumId w:val="4"/>
  </w:num>
  <w:num w:numId="6">
    <w:abstractNumId w:val="9"/>
  </w:num>
  <w:num w:numId="7">
    <w:abstractNumId w:val="1"/>
  </w:num>
  <w:num w:numId="8">
    <w:abstractNumId w:val="7"/>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283"/>
  <w:drawingGridVerticalSpacing w:val="283"/>
  <w:characterSpacingControl w:val="doNotCompress"/>
  <w:savePreviewPicture/>
  <w:endnotePr>
    <w:numFmt w:val="decimal"/>
  </w:endnotePr>
  <w:compat/>
  <w:rsids>
    <w:rsidRoot w:val="00E65930"/>
    <w:rsid w:val="005002FA"/>
    <w:rsid w:val="00E659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pPr>
        <w:spacing w:after="12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E65930"/>
  </w:style>
  <w:style w:type="paragraph" w:styleId="Heading1">
    <w:name w:val="heading 1"/>
    <w:basedOn w:val="Normal"/>
    <w:next w:val="Normal"/>
    <w:qFormat/>
    <w:rsid w:val="00E65930"/>
    <w:pPr>
      <w:keepNext/>
      <w:keepLines/>
      <w:spacing w:before="600"/>
      <w:outlineLvl w:val="0"/>
    </w:pPr>
    <w:rPr>
      <w:rFonts w:ascii="Arial" w:eastAsia="Times New Roman" w:hAnsi="Arial"/>
      <w:b/>
      <w:bCs/>
      <w:sz w:val="24"/>
      <w:szCs w:val="28"/>
      <w:lang w:val="en-GB"/>
    </w:rPr>
  </w:style>
  <w:style w:type="paragraph" w:styleId="Heading2">
    <w:name w:val="heading 2"/>
    <w:basedOn w:val="Normal"/>
    <w:next w:val="Normal"/>
    <w:qFormat/>
    <w:rsid w:val="00E65930"/>
    <w:pPr>
      <w:keepNext/>
      <w:keepLines/>
      <w:spacing w:before="200" w:after="0"/>
      <w:outlineLvl w:val="1"/>
    </w:pPr>
    <w:rPr>
      <w:rFonts w:ascii="Cambria" w:eastAsia="Cambria" w:hAnsi="Cambria"/>
      <w:b/>
      <w:bCs/>
      <w:color w:val="4F81BD"/>
      <w:sz w:val="26"/>
      <w:szCs w:val="26"/>
    </w:rPr>
  </w:style>
  <w:style w:type="paragraph" w:styleId="Heading3">
    <w:name w:val="heading 3"/>
    <w:basedOn w:val="Normal"/>
    <w:next w:val="Normal"/>
    <w:qFormat/>
    <w:rsid w:val="00E65930"/>
    <w:pPr>
      <w:keepNext/>
      <w:keepLines/>
      <w:spacing w:before="40" w:after="0"/>
      <w:outlineLvl w:val="2"/>
    </w:pPr>
    <w:rPr>
      <w:rFonts w:ascii="Cambria" w:eastAsia="Cambria" w:hAnsi="Cambria"/>
      <w:color w:val="243F60"/>
      <w:sz w:val="24"/>
      <w:szCs w:val="24"/>
    </w:rPr>
  </w:style>
  <w:style w:type="paragraph" w:styleId="Heading4">
    <w:name w:val="heading 4"/>
    <w:basedOn w:val="Normal"/>
    <w:next w:val="Normal"/>
    <w:qFormat/>
    <w:rsid w:val="00E65930"/>
    <w:pPr>
      <w:keepNext/>
      <w:keepLines/>
      <w:spacing w:before="40" w:after="0"/>
      <w:jc w:val="both"/>
      <w:outlineLvl w:val="3"/>
    </w:pPr>
    <w:rPr>
      <w:rFonts w:ascii="Cambria" w:eastAsia="Cambria" w:hAnsi="Cambria"/>
      <w:i/>
      <w:iCs/>
      <w:color w:val="365F91"/>
      <w:lang w:val="en-GB"/>
    </w:rPr>
  </w:style>
  <w:style w:type="paragraph" w:styleId="Heading6">
    <w:name w:val="heading 6"/>
    <w:basedOn w:val="Normal"/>
    <w:next w:val="Normal"/>
    <w:qFormat/>
    <w:rsid w:val="00E65930"/>
    <w:pPr>
      <w:keepNext/>
      <w:keepLines/>
      <w:spacing w:before="40" w:after="0"/>
      <w:outlineLvl w:val="5"/>
    </w:pPr>
    <w:rPr>
      <w:rFonts w:ascii="Cambria" w:eastAsia="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Heading2"/>
    <w:qFormat/>
    <w:rsid w:val="00E65930"/>
    <w:pPr>
      <w:spacing w:line="240" w:lineRule="auto"/>
    </w:pPr>
    <w:rPr>
      <w:rFonts w:ascii="Arial" w:eastAsia="Times New Roman" w:hAnsi="Arial"/>
      <w:color w:val="auto"/>
      <w:sz w:val="22"/>
      <w:lang w:val="en-GB"/>
    </w:rPr>
  </w:style>
  <w:style w:type="paragraph" w:styleId="ListParagraph">
    <w:name w:val="List Paragraph"/>
    <w:basedOn w:val="Normal"/>
    <w:qFormat/>
    <w:rsid w:val="00E65930"/>
    <w:pPr>
      <w:ind w:left="720"/>
      <w:contextualSpacing/>
    </w:pPr>
  </w:style>
  <w:style w:type="paragraph" w:styleId="NoSpacing">
    <w:name w:val="No Spacing"/>
    <w:qFormat/>
    <w:rsid w:val="00E65930"/>
    <w:pPr>
      <w:spacing w:after="0" w:line="240" w:lineRule="auto"/>
    </w:pPr>
  </w:style>
  <w:style w:type="paragraph" w:styleId="Header">
    <w:name w:val="header"/>
    <w:basedOn w:val="Normal"/>
    <w:qFormat/>
    <w:rsid w:val="00E65930"/>
    <w:pPr>
      <w:tabs>
        <w:tab w:val="center" w:pos="4513"/>
        <w:tab w:val="right" w:pos="9026"/>
      </w:tabs>
      <w:spacing w:after="0" w:line="240" w:lineRule="auto"/>
    </w:pPr>
  </w:style>
  <w:style w:type="paragraph" w:styleId="Footer">
    <w:name w:val="footer"/>
    <w:basedOn w:val="Normal"/>
    <w:qFormat/>
    <w:rsid w:val="00E65930"/>
    <w:pPr>
      <w:tabs>
        <w:tab w:val="center" w:pos="4513"/>
        <w:tab w:val="right" w:pos="9026"/>
      </w:tabs>
      <w:spacing w:after="0" w:line="240" w:lineRule="auto"/>
    </w:pPr>
  </w:style>
  <w:style w:type="paragraph" w:styleId="NormalWeb">
    <w:name w:val="Normal (Web)"/>
    <w:basedOn w:val="Normal"/>
    <w:qFormat/>
    <w:rsid w:val="00E65930"/>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CM58">
    <w:name w:val="CM58"/>
    <w:basedOn w:val="Normal"/>
    <w:next w:val="Normal"/>
    <w:qFormat/>
    <w:rsid w:val="00E65930"/>
    <w:pPr>
      <w:spacing w:after="0" w:line="240" w:lineRule="auto"/>
    </w:pPr>
    <w:rPr>
      <w:rFonts w:ascii="Times New Roman" w:hAnsi="Times New Roman"/>
      <w:sz w:val="24"/>
      <w:szCs w:val="24"/>
      <w:lang w:val="en-GB"/>
    </w:rPr>
  </w:style>
  <w:style w:type="paragraph" w:styleId="BodyText3">
    <w:name w:val="Body Text 3"/>
    <w:basedOn w:val="Normal"/>
    <w:qFormat/>
    <w:rsid w:val="00E65930"/>
    <w:pPr>
      <w:suppressAutoHyphens/>
      <w:spacing w:after="200"/>
    </w:pPr>
    <w:rPr>
      <w:rFonts w:ascii="Arial" w:eastAsia="Arial" w:hAnsi="Arial" w:cs="Arial"/>
      <w:kern w:val="1"/>
      <w:sz w:val="24"/>
      <w:lang w:val="en-GB"/>
    </w:rPr>
  </w:style>
  <w:style w:type="paragraph" w:customStyle="1" w:styleId="Standard">
    <w:name w:val="Standard"/>
    <w:qFormat/>
    <w:rsid w:val="00E65930"/>
    <w:pPr>
      <w:suppressAutoHyphens/>
      <w:spacing w:after="200"/>
    </w:pPr>
    <w:rPr>
      <w:kern w:val="1"/>
    </w:rPr>
  </w:style>
  <w:style w:type="paragraph" w:styleId="BalloonText">
    <w:name w:val="Balloon Text"/>
    <w:basedOn w:val="Normal"/>
    <w:qFormat/>
    <w:rsid w:val="00E65930"/>
    <w:pPr>
      <w:spacing w:after="0" w:line="240" w:lineRule="auto"/>
    </w:pPr>
    <w:rPr>
      <w:rFonts w:ascii="Segoe UI" w:hAnsi="Segoe UI" w:cs="Segoe UI"/>
      <w:sz w:val="18"/>
      <w:szCs w:val="18"/>
    </w:rPr>
  </w:style>
  <w:style w:type="paragraph" w:customStyle="1" w:styleId="western">
    <w:name w:val="western"/>
    <w:basedOn w:val="Normal"/>
    <w:qFormat/>
    <w:rsid w:val="00E65930"/>
    <w:pPr>
      <w:spacing w:before="119" w:after="0" w:line="278" w:lineRule="atLeast"/>
      <w:jc w:val="both"/>
    </w:pPr>
    <w:rPr>
      <w:rFonts w:ascii="Times New Roman" w:eastAsia="Times New Roman" w:hAnsi="Times New Roman"/>
      <w:sz w:val="28"/>
      <w:szCs w:val="28"/>
      <w:lang w:val="en-GB"/>
    </w:rPr>
  </w:style>
  <w:style w:type="paragraph" w:styleId="BodyTextIndent">
    <w:name w:val="Body Text Indent"/>
    <w:basedOn w:val="Normal"/>
    <w:qFormat/>
    <w:rsid w:val="00E65930"/>
    <w:pPr>
      <w:ind w:left="283"/>
    </w:pPr>
  </w:style>
  <w:style w:type="paragraph" w:styleId="BodyText">
    <w:name w:val="Body Text"/>
    <w:basedOn w:val="Normal"/>
    <w:qFormat/>
    <w:rsid w:val="00E65930"/>
  </w:style>
  <w:style w:type="character" w:customStyle="1" w:styleId="Heading1Char">
    <w:name w:val="Heading 1 Char"/>
    <w:basedOn w:val="DefaultParagraphFont"/>
    <w:rsid w:val="00E65930"/>
    <w:rPr>
      <w:rFonts w:ascii="Arial" w:eastAsia="Times New Roman" w:hAnsi="Arial" w:cs="Times New Roman"/>
      <w:b/>
      <w:bCs/>
      <w:sz w:val="24"/>
      <w:szCs w:val="28"/>
      <w:lang w:val="en-GB"/>
    </w:rPr>
  </w:style>
  <w:style w:type="character" w:customStyle="1" w:styleId="Level2Char">
    <w:name w:val="Level 2 Char"/>
    <w:rsid w:val="00E65930"/>
    <w:rPr>
      <w:rFonts w:ascii="Arial" w:eastAsia="Times New Roman" w:hAnsi="Arial" w:cs="Times New Roman"/>
      <w:b/>
      <w:bCs/>
      <w:szCs w:val="26"/>
      <w:lang w:val="en-GB"/>
    </w:rPr>
  </w:style>
  <w:style w:type="character" w:styleId="Strong">
    <w:name w:val="Strong"/>
    <w:rsid w:val="00E65930"/>
    <w:rPr>
      <w:rFonts w:ascii="Arial" w:hAnsi="Arial"/>
      <w:bCs/>
      <w:color w:val="auto"/>
      <w:sz w:val="24"/>
      <w:u w:val="none"/>
    </w:rPr>
  </w:style>
  <w:style w:type="character" w:customStyle="1" w:styleId="Heading2Char">
    <w:name w:val="Heading 2 Char"/>
    <w:basedOn w:val="DefaultParagraphFont"/>
    <w:rsid w:val="00E65930"/>
    <w:rPr>
      <w:rFonts w:ascii="Cambria" w:eastAsia="Cambria" w:hAnsi="Cambria"/>
      <w:b/>
      <w:bCs/>
      <w:color w:val="4F81BD"/>
      <w:sz w:val="26"/>
      <w:szCs w:val="26"/>
    </w:rPr>
  </w:style>
  <w:style w:type="character" w:styleId="Hyperlink">
    <w:name w:val="Hyperlink"/>
    <w:basedOn w:val="DefaultParagraphFont"/>
    <w:rsid w:val="00E65930"/>
    <w:rPr>
      <w:color w:val="0000FF"/>
      <w:u w:val="single"/>
    </w:rPr>
  </w:style>
  <w:style w:type="character" w:styleId="FollowedHyperlink">
    <w:name w:val="FollowedHyperlink"/>
    <w:basedOn w:val="DefaultParagraphFont"/>
    <w:rsid w:val="00E65930"/>
    <w:rPr>
      <w:color w:val="800080"/>
      <w:u w:val="single"/>
    </w:rPr>
  </w:style>
  <w:style w:type="character" w:customStyle="1" w:styleId="UnresolvedMention">
    <w:name w:val="Unresolved Mention"/>
    <w:basedOn w:val="DefaultParagraphFont"/>
    <w:rsid w:val="00E65930"/>
    <w:rPr>
      <w:color w:val="605E5C"/>
      <w:shd w:val="clear" w:color="auto" w:fill="E1DFDD"/>
    </w:rPr>
  </w:style>
  <w:style w:type="character" w:customStyle="1" w:styleId="HeaderChar">
    <w:name w:val="Header Char"/>
    <w:basedOn w:val="DefaultParagraphFont"/>
    <w:rsid w:val="00E65930"/>
  </w:style>
  <w:style w:type="character" w:customStyle="1" w:styleId="FooterChar">
    <w:name w:val="Footer Char"/>
    <w:basedOn w:val="DefaultParagraphFont"/>
    <w:rsid w:val="00E65930"/>
  </w:style>
  <w:style w:type="character" w:customStyle="1" w:styleId="def">
    <w:name w:val="def"/>
    <w:basedOn w:val="DefaultParagraphFont"/>
    <w:rsid w:val="00E65930"/>
  </w:style>
  <w:style w:type="character" w:customStyle="1" w:styleId="BodyText3Char">
    <w:name w:val="Body Text 3 Char"/>
    <w:basedOn w:val="DefaultParagraphFont"/>
    <w:rsid w:val="00E65930"/>
    <w:rPr>
      <w:rFonts w:ascii="Arial" w:eastAsia="Arial" w:hAnsi="Arial" w:cs="Arial"/>
      <w:kern w:val="1"/>
      <w:sz w:val="24"/>
      <w:lang w:val="en-GB"/>
    </w:rPr>
  </w:style>
  <w:style w:type="character" w:customStyle="1" w:styleId="link-internal">
    <w:name w:val="link-internal"/>
    <w:basedOn w:val="DefaultParagraphFont"/>
    <w:rsid w:val="00E65930"/>
  </w:style>
  <w:style w:type="character" w:customStyle="1" w:styleId="BalloonTextChar">
    <w:name w:val="Balloon Text Char"/>
    <w:basedOn w:val="DefaultParagraphFont"/>
    <w:rsid w:val="00E65930"/>
    <w:rPr>
      <w:rFonts w:ascii="Segoe UI" w:hAnsi="Segoe UI" w:cs="Segoe UI"/>
      <w:sz w:val="18"/>
      <w:szCs w:val="18"/>
    </w:rPr>
  </w:style>
  <w:style w:type="character" w:customStyle="1" w:styleId="BodyTextIndentChar">
    <w:name w:val="Body Text Indent Char"/>
    <w:basedOn w:val="DefaultParagraphFont"/>
    <w:rsid w:val="00E65930"/>
  </w:style>
  <w:style w:type="character" w:customStyle="1" w:styleId="BodyTextChar">
    <w:name w:val="Body Text Char"/>
    <w:basedOn w:val="DefaultParagraphFont"/>
    <w:rsid w:val="00E65930"/>
  </w:style>
  <w:style w:type="character" w:customStyle="1" w:styleId="Heading3Char">
    <w:name w:val="Heading 3 Char"/>
    <w:basedOn w:val="DefaultParagraphFont"/>
    <w:rsid w:val="00E65930"/>
    <w:rPr>
      <w:rFonts w:ascii="Cambria" w:eastAsia="Cambria" w:hAnsi="Cambria"/>
      <w:color w:val="243F60"/>
      <w:sz w:val="24"/>
      <w:szCs w:val="24"/>
    </w:rPr>
  </w:style>
  <w:style w:type="character" w:customStyle="1" w:styleId="prod-title2">
    <w:name w:val="prod-title2"/>
    <w:rsid w:val="00E65930"/>
  </w:style>
  <w:style w:type="character" w:customStyle="1" w:styleId="published-date4">
    <w:name w:val="published-date4"/>
    <w:rsid w:val="00E65930"/>
  </w:style>
  <w:style w:type="character" w:customStyle="1" w:styleId="hidden-phone">
    <w:name w:val="hidden-phone"/>
    <w:basedOn w:val="DefaultParagraphFont"/>
    <w:rsid w:val="00E65930"/>
  </w:style>
  <w:style w:type="character" w:customStyle="1" w:styleId="published-date2">
    <w:name w:val="published-date2"/>
    <w:basedOn w:val="DefaultParagraphFont"/>
    <w:rsid w:val="00E65930"/>
  </w:style>
  <w:style w:type="character" w:styleId="Emphasis">
    <w:name w:val="Emphasis"/>
    <w:basedOn w:val="DefaultParagraphFont"/>
    <w:rsid w:val="00E65930"/>
    <w:rPr>
      <w:i/>
      <w:iCs/>
    </w:rPr>
  </w:style>
  <w:style w:type="character" w:customStyle="1" w:styleId="Heading4Char">
    <w:name w:val="Heading 4 Char"/>
    <w:basedOn w:val="DefaultParagraphFont"/>
    <w:rsid w:val="00E65930"/>
    <w:rPr>
      <w:rFonts w:ascii="Cambria" w:eastAsia="Cambria" w:hAnsi="Cambria"/>
      <w:i/>
      <w:iCs/>
      <w:color w:val="365F91"/>
      <w:lang w:val="en-GB"/>
    </w:rPr>
  </w:style>
  <w:style w:type="character" w:customStyle="1" w:styleId="prod-title">
    <w:name w:val="prod-title"/>
    <w:basedOn w:val="DefaultParagraphFont"/>
    <w:rsid w:val="00E65930"/>
  </w:style>
  <w:style w:type="character" w:customStyle="1" w:styleId="apple-converted-space">
    <w:name w:val="apple-converted-space"/>
    <w:basedOn w:val="DefaultParagraphFont"/>
    <w:rsid w:val="00E65930"/>
  </w:style>
  <w:style w:type="character" w:customStyle="1" w:styleId="published-date">
    <w:name w:val="published-date"/>
    <w:basedOn w:val="DefaultParagraphFont"/>
    <w:rsid w:val="00E65930"/>
  </w:style>
  <w:style w:type="character" w:customStyle="1" w:styleId="Heading6Char">
    <w:name w:val="Heading 6 Char"/>
    <w:basedOn w:val="DefaultParagraphFont"/>
    <w:rsid w:val="00E65930"/>
    <w:rPr>
      <w:rFonts w:ascii="Cambria" w:eastAsia="Cambria" w:hAnsi="Cambria"/>
      <w:color w:val="243F60"/>
    </w:rPr>
  </w:style>
  <w:style w:type="table" w:styleId="TableGrid">
    <w:name w:val="Table Grid"/>
    <w:basedOn w:val="TableNormal"/>
    <w:uiPriority w:val="59"/>
    <w:rsid w:val="00E65930"/>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sid w:val="00E65930"/>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rsid w:val="00E65930"/>
    <w:pPr>
      <w:spacing w:after="0" w:line="240" w:lineRule="auto"/>
    </w:pPr>
    <w:rPr>
      <w:rFonts w:eastAsia="Times New Roman"/>
      <w:lang w:val="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2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600"/>
      <w:keepNext/>
      <w:outlineLvl w:val="0"/>
      <w:keepLines/>
    </w:pPr>
    <w:rPr>
      <w:rFonts w:ascii="Arial" w:hAnsi="Arial" w:eastAsia="Times New Roman"/>
      <w:b/>
      <w:bCs/>
      <w:sz w:val="24"/>
      <w:szCs w:val="28"/>
      <w:lang w:val="en-gb"/>
    </w:rPr>
  </w:style>
  <w:style w:type="paragraph" w:styleId="para2">
    <w:name w:val="heading 2"/>
    <w:qFormat/>
    <w:basedOn w:val="para0"/>
    <w:next w:val="para0"/>
    <w:pPr>
      <w:spacing w:before="200" w:after="0"/>
      <w:keepNext/>
      <w:outlineLvl w:val="1"/>
      <w:keepLines/>
    </w:pPr>
    <w:rPr>
      <w:rFonts w:ascii="Cambria" w:hAnsi="Cambria" w:eastAsia="Cambria"/>
      <w:b/>
      <w:bCs/>
      <w:color w:val="4f81bd"/>
      <w:sz w:val="26"/>
      <w:szCs w:val="26"/>
    </w:rPr>
  </w:style>
  <w:style w:type="paragraph" w:styleId="para3">
    <w:name w:val="heading 3"/>
    <w:qFormat/>
    <w:basedOn w:val="para0"/>
    <w:next w:val="para0"/>
    <w:pPr>
      <w:spacing w:before="40" w:after="0"/>
      <w:keepNext/>
      <w:outlineLvl w:val="2"/>
      <w:keepLines/>
    </w:pPr>
    <w:rPr>
      <w:rFonts w:ascii="Cambria" w:hAnsi="Cambria" w:eastAsia="Cambria"/>
      <w:color w:val="243f60"/>
      <w:sz w:val="24"/>
      <w:szCs w:val="24"/>
    </w:rPr>
  </w:style>
  <w:style w:type="paragraph" w:styleId="para4">
    <w:name w:val="heading 4"/>
    <w:qFormat/>
    <w:basedOn w:val="para0"/>
    <w:next w:val="para0"/>
    <w:pPr>
      <w:spacing w:before="40" w:after="0"/>
      <w:jc w:val="both"/>
      <w:keepNext/>
      <w:outlineLvl w:val="3"/>
      <w:keepLines/>
    </w:pPr>
    <w:rPr>
      <w:rFonts w:ascii="Cambria" w:hAnsi="Cambria" w:eastAsia="Cambria"/>
      <w:i/>
      <w:iCs/>
      <w:color w:val="365f91"/>
      <w:lang w:val="en-gb"/>
    </w:rPr>
  </w:style>
  <w:style w:type="paragraph" w:styleId="para5">
    <w:name w:val="heading 6"/>
    <w:qFormat/>
    <w:basedOn w:val="para0"/>
    <w:next w:val="para0"/>
    <w:pPr>
      <w:spacing w:before="40" w:after="0"/>
      <w:keepNext/>
      <w:outlineLvl w:val="5"/>
      <w:keepLines/>
    </w:pPr>
    <w:rPr>
      <w:rFonts w:ascii="Cambria" w:hAnsi="Cambria" w:eastAsia="Cambria"/>
      <w:color w:val="243f60"/>
    </w:rPr>
  </w:style>
  <w:style w:type="paragraph" w:styleId="para6" w:customStyle="1">
    <w:name w:val="Level 2"/>
    <w:qFormat/>
    <w:basedOn w:val="para2"/>
    <w:pPr>
      <w:spacing w:line="240" w:lineRule="auto"/>
    </w:pPr>
    <w:rPr>
      <w:rFonts w:ascii="Arial" w:hAnsi="Arial" w:eastAsia="Times New Roman"/>
      <w:color w:val="auto"/>
      <w:sz w:val="22"/>
      <w:lang w:val="en-gb"/>
    </w:rPr>
  </w:style>
  <w:style w:type="paragraph" w:styleId="para7">
    <w:name w:val="List Paragraph"/>
    <w:qFormat/>
    <w:basedOn w:val="para0"/>
    <w:pPr>
      <w:ind w:left="720"/>
      <w:contextualSpacing/>
    </w:pPr>
  </w:style>
  <w:style w:type="paragraph" w:styleId="para8">
    <w:name w:val="No Spacing"/>
    <w:qFormat/>
    <w:pPr>
      <w:spacing w:after="0" w:line="240" w:lineRule="auto"/>
    </w:pPr>
    <w:rPr>
      <w:rFonts w:ascii="Calibri" w:hAnsi="Calibri" w:eastAsia="Calibri"/>
      <w:sz w:val="22"/>
      <w:szCs w:val="22"/>
      <w:lang w:val="en-us" w:bidi="ar-sa"/>
    </w:rPr>
  </w:style>
  <w:style w:type="paragraph" w:styleId="para9">
    <w:name w:val="Header"/>
    <w:qFormat/>
    <w:basedOn w:val="para0"/>
    <w:pPr>
      <w:spacing w:after="0" w:line="240" w:lineRule="auto"/>
      <w:tabs defTabSz="720">
        <w:tab w:val="center" w:pos="4513" w:leader="none"/>
        <w:tab w:val="right" w:pos="9026" w:leader="none"/>
      </w:tabs>
    </w:pPr>
  </w:style>
  <w:style w:type="paragraph" w:styleId="para10">
    <w:name w:val="Footer"/>
    <w:qFormat/>
    <w:basedOn w:val="para0"/>
    <w:pPr>
      <w:spacing w:after="0" w:line="240" w:lineRule="auto"/>
      <w:tabs defTabSz="720">
        <w:tab w:val="center" w:pos="4513" w:leader="none"/>
        <w:tab w:val="right" w:pos="9026" w:leader="none"/>
      </w:tabs>
    </w:pPr>
  </w:style>
  <w:style w:type="paragraph" w:styleId="para11">
    <w:name w:val="Normal (Web)"/>
    <w:qFormat/>
    <w:basedOn w:val="para0"/>
    <w:pPr>
      <w:spacing w:before="100" w:after="100" w:beforeAutospacing="1" w:afterAutospacing="1" w:line="240" w:lineRule="auto"/>
      <w:jc w:val="both"/>
    </w:pPr>
    <w:rPr>
      <w:rFonts w:ascii="Times New Roman" w:hAnsi="Times New Roman" w:eastAsia="Times New Roman"/>
      <w:sz w:val="24"/>
      <w:szCs w:val="24"/>
      <w:lang w:val="en-gb"/>
    </w:rPr>
  </w:style>
  <w:style w:type="paragraph" w:styleId="para12" w:customStyle="1">
    <w:name w:val="CM58"/>
    <w:qFormat/>
    <w:basedOn w:val="para0"/>
    <w:next w:val="para0"/>
    <w:pPr>
      <w:spacing w:after="0" w:line="240" w:lineRule="auto"/>
    </w:pPr>
    <w:rPr>
      <w:rFonts w:ascii="Times New Roman" w:hAnsi="Times New Roman"/>
      <w:sz w:val="24"/>
      <w:szCs w:val="24"/>
      <w:lang w:val="en-gb"/>
    </w:rPr>
  </w:style>
  <w:style w:type="paragraph" w:styleId="para13">
    <w:name w:val="Body Text 3"/>
    <w:qFormat/>
    <w:basedOn w:val="para0"/>
    <w:pPr>
      <w:spacing w:after="200"/>
      <w:suppressAutoHyphens/>
      <w:hyphenationLines w:val="0"/>
    </w:pPr>
    <w:rPr>
      <w:rFonts w:ascii="Arial" w:hAnsi="Arial" w:eastAsia="Arial" w:cs="Arial"/>
      <w:kern w:val="1"/>
      <w:sz w:val="24"/>
      <w:lang w:val="en-gb"/>
    </w:rPr>
  </w:style>
  <w:style w:type="paragraph" w:styleId="para14" w:customStyle="1">
    <w:name w:val="Standard"/>
    <w:qFormat/>
    <w:pPr>
      <w:spacing w:after="200"/>
      <w:suppressAutoHyphens/>
      <w:hyphenationLines w:val="0"/>
    </w:pPr>
    <w:rPr>
      <w:rFonts w:ascii="Calibri" w:hAnsi="Calibri"/>
      <w:kern w:val="1"/>
      <w:sz w:val="22"/>
      <w:szCs w:val="22"/>
      <w:lang w:val="en-us" w:bidi="ar-sa"/>
    </w:rPr>
  </w:style>
  <w:style w:type="paragraph" w:styleId="para15">
    <w:name w:val="Balloon Text"/>
    <w:qFormat/>
    <w:basedOn w:val="para0"/>
    <w:pPr>
      <w:spacing w:after="0" w:line="240" w:lineRule="auto"/>
    </w:pPr>
    <w:rPr>
      <w:rFonts w:ascii="Segoe UI" w:hAnsi="Segoe UI" w:cs="Segoe UI"/>
      <w:sz w:val="18"/>
      <w:szCs w:val="18"/>
    </w:rPr>
  </w:style>
  <w:style w:type="paragraph" w:styleId="para16" w:customStyle="1">
    <w:name w:val="western"/>
    <w:qFormat/>
    <w:basedOn w:val="para0"/>
    <w:pPr>
      <w:spacing w:before="119" w:after="0" w:line="278" w:lineRule="atLeast"/>
      <w:jc w:val="both"/>
    </w:pPr>
    <w:rPr>
      <w:rFonts w:ascii="Times New Roman" w:hAnsi="Times New Roman" w:eastAsia="Times New Roman"/>
      <w:sz w:val="28"/>
      <w:szCs w:val="28"/>
      <w:lang w:val="en-gb"/>
    </w:rPr>
  </w:style>
  <w:style w:type="paragraph" w:styleId="para17">
    <w:name w:val="Body Text Indent"/>
    <w:qFormat/>
    <w:basedOn w:val="para0"/>
    <w:pPr>
      <w:ind w:left="283"/>
    </w:pPr>
  </w:style>
  <w:style w:type="paragraph" w:styleId="para18">
    <w:name w:val="Body Text"/>
    <w:qFormat/>
    <w:basedOn w:val="para0"/>
  </w:style>
  <w:style w:type="character" w:styleId="char0" w:default="1">
    <w:name w:val="Default Paragraph Font"/>
  </w:style>
  <w:style w:type="character" w:styleId="char1" w:customStyle="1">
    <w:name w:val="Heading 1 Char"/>
    <w:basedOn w:val="char0"/>
    <w:rPr>
      <w:rFonts w:ascii="Arial" w:hAnsi="Arial" w:eastAsia="Times New Roman" w:cs="Times New Roman"/>
      <w:b/>
      <w:bCs/>
      <w:sz w:val="24"/>
      <w:szCs w:val="28"/>
      <w:lang w:val="en-gb"/>
    </w:rPr>
  </w:style>
  <w:style w:type="character" w:styleId="char2" w:customStyle="1">
    <w:name w:val="Level 2 Char"/>
    <w:rPr>
      <w:rFonts w:ascii="Arial" w:hAnsi="Arial" w:eastAsia="Times New Roman" w:cs="Times New Roman"/>
      <w:b/>
      <w:bCs/>
      <w:szCs w:val="26"/>
      <w:lang w:val="en-gb"/>
    </w:rPr>
  </w:style>
  <w:style w:type="character" w:styleId="char3">
    <w:name w:val="Strong"/>
    <w:rPr>
      <w:rFonts w:ascii="Arial" w:hAnsi="Arial"/>
      <w:bCs/>
      <w:color w:val="auto"/>
      <w:sz w:val="24"/>
      <w:u w:color="auto" w:val="none"/>
    </w:rPr>
  </w:style>
  <w:style w:type="character" w:styleId="char4" w:customStyle="1">
    <w:name w:val="Heading 2 Char"/>
    <w:basedOn w:val="char0"/>
    <w:rPr>
      <w:rFonts w:ascii="Cambria" w:hAnsi="Cambria" w:eastAsia="Cambria"/>
      <w:b/>
      <w:bCs/>
      <w:color w:val="4f81bd"/>
      <w:sz w:val="26"/>
      <w:szCs w:val="26"/>
    </w:rPr>
  </w:style>
  <w:style w:type="character" w:styleId="char5">
    <w:name w:val="Hyperlink"/>
    <w:basedOn w:val="char0"/>
    <w:rPr>
      <w:color w:val="0000ff"/>
      <w:u w:color="auto" w:val="single"/>
    </w:rPr>
  </w:style>
  <w:style w:type="character" w:styleId="char6">
    <w:name w:val="FollowedHyperlink"/>
    <w:basedOn w:val="char0"/>
    <w:rPr>
      <w:color w:val="800080"/>
      <w:u w:color="auto" w:val="single"/>
    </w:rPr>
  </w:style>
  <w:style w:type="character" w:styleId="char7" w:customStyle="1">
    <w:name w:val="Unresolved Mention"/>
    <w:basedOn w:val="char0"/>
    <w:rPr>
      <w:color w:val="605e5c"/>
      <w:shd w:val="clear" w:fill="e1dfdd"/>
    </w:rPr>
  </w:style>
  <w:style w:type="character" w:styleId="char8" w:customStyle="1">
    <w:name w:val="Header Char"/>
    <w:basedOn w:val="char0"/>
  </w:style>
  <w:style w:type="character" w:styleId="char9" w:customStyle="1">
    <w:name w:val="Footer Char"/>
    <w:basedOn w:val="char0"/>
  </w:style>
  <w:style w:type="character" w:styleId="char10" w:customStyle="1">
    <w:name w:val="def"/>
    <w:basedOn w:val="char0"/>
  </w:style>
  <w:style w:type="character" w:styleId="char11" w:customStyle="1">
    <w:name w:val="Body Text 3 Char"/>
    <w:basedOn w:val="char0"/>
    <w:rPr>
      <w:rFonts w:ascii="Arial" w:hAnsi="Arial" w:eastAsia="Arial" w:cs="Arial"/>
      <w:kern w:val="1"/>
      <w:sz w:val="24"/>
      <w:lang w:val="en-gb"/>
    </w:rPr>
  </w:style>
  <w:style w:type="character" w:styleId="char12" w:customStyle="1">
    <w:name w:val="link-internal"/>
    <w:basedOn w:val="char0"/>
  </w:style>
  <w:style w:type="character" w:styleId="char13" w:customStyle="1">
    <w:name w:val="Balloon Text Char"/>
    <w:basedOn w:val="char0"/>
    <w:rPr>
      <w:rFonts w:ascii="Segoe UI" w:hAnsi="Segoe UI" w:cs="Segoe UI"/>
      <w:sz w:val="18"/>
      <w:szCs w:val="18"/>
    </w:rPr>
  </w:style>
  <w:style w:type="character" w:styleId="char14" w:customStyle="1">
    <w:name w:val="Body Text Indent Char"/>
    <w:basedOn w:val="char0"/>
  </w:style>
  <w:style w:type="character" w:styleId="char15" w:customStyle="1">
    <w:name w:val="Body Text Char"/>
    <w:basedOn w:val="char0"/>
  </w:style>
  <w:style w:type="character" w:styleId="char16" w:customStyle="1">
    <w:name w:val="Heading 3 Char"/>
    <w:basedOn w:val="char0"/>
    <w:rPr>
      <w:rFonts w:ascii="Cambria" w:hAnsi="Cambria" w:eastAsia="Cambria"/>
      <w:color w:val="243f60"/>
      <w:sz w:val="24"/>
      <w:szCs w:val="24"/>
    </w:rPr>
  </w:style>
  <w:style w:type="character" w:styleId="char17" w:customStyle="1">
    <w:name w:val="prod-title2"/>
  </w:style>
  <w:style w:type="character" w:styleId="char18" w:customStyle="1">
    <w:name w:val="published-date4"/>
  </w:style>
  <w:style w:type="character" w:styleId="char19" w:customStyle="1">
    <w:name w:val="hidden-phone"/>
    <w:basedOn w:val="char0"/>
  </w:style>
  <w:style w:type="character" w:styleId="char20" w:customStyle="1">
    <w:name w:val="published-date2"/>
    <w:basedOn w:val="char0"/>
  </w:style>
  <w:style w:type="character" w:styleId="char21">
    <w:name w:val="Emphasis"/>
    <w:basedOn w:val="char0"/>
    <w:rPr>
      <w:i/>
      <w:iCs/>
    </w:rPr>
  </w:style>
  <w:style w:type="character" w:styleId="char22" w:customStyle="1">
    <w:name w:val="Heading 4 Char"/>
    <w:basedOn w:val="char0"/>
    <w:rPr>
      <w:rFonts w:ascii="Cambria" w:hAnsi="Cambria" w:eastAsia="Cambria"/>
      <w:i/>
      <w:iCs/>
      <w:color w:val="365f91"/>
      <w:lang w:val="en-gb"/>
    </w:rPr>
  </w:style>
  <w:style w:type="character" w:styleId="char23" w:customStyle="1">
    <w:name w:val="prod-title"/>
    <w:basedOn w:val="char0"/>
  </w:style>
  <w:style w:type="character" w:styleId="char24" w:customStyle="1">
    <w:name w:val="apple-converted-space"/>
    <w:basedOn w:val="char0"/>
  </w:style>
  <w:style w:type="character" w:styleId="char25" w:customStyle="1">
    <w:name w:val="published-date"/>
    <w:basedOn w:val="char0"/>
  </w:style>
  <w:style w:type="character" w:styleId="char26" w:customStyle="1">
    <w:name w:val="Heading 6 Char"/>
    <w:basedOn w:val="char0"/>
    <w:rPr>
      <w:rFonts w:ascii="Cambria" w:hAnsi="Cambria" w:eastAsia="Cambria"/>
      <w:color w:val="243f60"/>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rPr>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1">
    <w:name w:val="Table Grid1"/>
    <w:basedOn w:val="TableNormal"/>
    <w:pPr>
      <w:spacing w:after="0" w:line="240" w:lineRule="auto"/>
    </w:pPr>
    <w:rPr>
      <w:lang w:val="en-gb"/>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Grid2">
    <w:name w:val="Table Grid2"/>
    <w:basedOn w:val="TableNormal"/>
    <w:pPr>
      <w:spacing w:after="0" w:line="240" w:lineRule="auto"/>
    </w:pPr>
    <w:rPr>
      <w:rFonts w:eastAsia="Times New Roman"/>
      <w:lang w:val="sk-sk"/>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qc.org.uk/sites/default/files/20190221-Relationships-and-sexuality-in-social-care-PUBLICATION.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v.uk/government/publications/lgbt-action-plan-2018-improving-the-lives-of-lesbian-gay-bisexual-and-transgender-peo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10/15/section/4" TargetMode="External"/><Relationship Id="rId11" Type="http://schemas.openxmlformats.org/officeDocument/2006/relationships/fontTable" Target="fontTable.xml"/><Relationship Id="rId5" Type="http://schemas.openxmlformats.org/officeDocument/2006/relationships/hyperlink" Target="https://www.gov.uk/guidance/equality-act-2010-guidance" TargetMode="External"/><Relationship Id="rId10" Type="http://schemas.openxmlformats.org/officeDocument/2006/relationships/hyperlink" Target="https://www.stonewall.org.uk/" TargetMode="External"/><Relationship Id="rId4" Type="http://schemas.openxmlformats.org/officeDocument/2006/relationships/webSettings" Target="webSettings.xml"/><Relationship Id="rId9" Type="http://schemas.openxmlformats.org/officeDocument/2006/relationships/hyperlink" Target="http://www.legislation.gov.uk/ukpga/2005/9/section/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7468</Characters>
  <Application>Microsoft Office Word</Application>
  <DocSecurity>0</DocSecurity>
  <Lines>62</Lines>
  <Paragraphs>17</Paragraphs>
  <ScaleCrop>false</ScaleCrop>
  <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Matt Williams</cp:lastModifiedBy>
  <cp:revision>13</cp:revision>
  <dcterms:created xsi:type="dcterms:W3CDTF">2018-12-11T11:41:00Z</dcterms:created>
  <dcterms:modified xsi:type="dcterms:W3CDTF">2020-02-11T14:24:00Z</dcterms:modified>
</cp:coreProperties>
</file>